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12" w:rsidRDefault="00753512" w:rsidP="0075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</w:rPr>
        <w:t>ПРОЕКТ</w:t>
      </w:r>
    </w:p>
    <w:p w:rsidR="00753512" w:rsidRPr="00B061EB" w:rsidRDefault="00753512" w:rsidP="0075351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</w:rPr>
        <w:t>Администрация сельского поселения «Ара-Иля»                                     муниципального района «Дульдургинский район»                                      Забайкальского края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</w:p>
    <w:p w:rsidR="00753512" w:rsidRPr="00B061EB" w:rsidRDefault="00753512" w:rsidP="0075351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proofErr w:type="gramStart"/>
      <w:r w:rsidRPr="00B061EB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B061EB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 О С Т А Н О В Л Е Н И Е</w:t>
      </w:r>
    </w:p>
    <w:p w:rsidR="00753512" w:rsidRDefault="00753512" w:rsidP="0075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753512" w:rsidRDefault="00753512" w:rsidP="0075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753512" w:rsidRDefault="00753512" w:rsidP="007535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__ ________ 2018                                                                                              № __                                                            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с.Ара-Иля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«Об утверждении Правил присвоения,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изменения и аннулирования адресов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 территории сельского поселения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«Ара-Иля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».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             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                    В соответствии с Федеральным законом от 06.10.2006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руководствуясь Уста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вом сельского поселения «Ара-Иля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»,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ПОСТАНОВЛЯЮ:</w:t>
      </w:r>
    </w:p>
    <w:p w:rsidR="00753512" w:rsidRPr="00091855" w:rsidRDefault="00753512" w:rsidP="007535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Утвердить Правила присвоения, изменения и аннулирования адресов на территории сел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ьского поселения «Ара-Иля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(прилагается).</w:t>
      </w:r>
    </w:p>
    <w:p w:rsidR="00753512" w:rsidRPr="00091855" w:rsidRDefault="00753512" w:rsidP="007535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Признать утратившим силу постановление №38 от 25.07.2016 г «Об утверждении административного регламента по предоставлению муниципальной услуги «Правила присвоения, изменения и аннулирования адресов на территории сел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ьского поселения «Ара-Иля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</w:t>
      </w:r>
    </w:p>
    <w:p w:rsidR="00753512" w:rsidRPr="00091855" w:rsidRDefault="00753512" w:rsidP="007535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Данное постановление обнародовать на стенде в здании администрации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Данное постановление опубликовать на сайте   сельского поселения «А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ра-Иля».</w:t>
      </w:r>
    </w:p>
    <w:p w:rsidR="00753512" w:rsidRPr="00091855" w:rsidRDefault="00753512" w:rsidP="00753512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53512" w:rsidRDefault="00753512" w:rsidP="007535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753512" w:rsidRPr="00091855" w:rsidRDefault="00753512" w:rsidP="007535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Глава</w:t>
      </w:r>
      <w:r w:rsidRPr="00091855">
        <w:rPr>
          <w:rFonts w:ascii="Times New Roman" w:eastAsia="Times New Roman" w:hAnsi="Times New Roman"/>
          <w:color w:val="333333"/>
          <w:sz w:val="28"/>
          <w:szCs w:val="28"/>
        </w:rPr>
        <w:t xml:space="preserve"> сельского поселения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Н.В.Глотов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lastRenderedPageBreak/>
        <w:t> </w:t>
      </w:r>
    </w:p>
    <w:p w:rsidR="00753512" w:rsidRDefault="00753512" w:rsidP="0075351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right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Приложение</w:t>
      </w:r>
    </w:p>
    <w:p w:rsidR="00753512" w:rsidRPr="00AD0AB5" w:rsidRDefault="00753512" w:rsidP="00753512">
      <w:pPr>
        <w:shd w:val="clear" w:color="auto" w:fill="FFFFFF"/>
        <w:spacing w:after="0" w:line="216" w:lineRule="atLeast"/>
        <w:ind w:left="6521"/>
        <w:jc w:val="right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к постановлению главы</w:t>
      </w:r>
      <w:r w:rsidRPr="00091855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B061EB">
        <w:rPr>
          <w:rFonts w:ascii="Times New Roman" w:eastAsia="Times New Roman" w:hAnsi="Times New Roman"/>
          <w:color w:val="000000" w:themeColor="text1"/>
          <w:sz w:val="28"/>
          <w:szCs w:val="28"/>
          <w:highlight w:val="cyan"/>
          <w:bdr w:val="none" w:sz="0" w:space="0" w:color="auto" w:frame="1"/>
          <w:shd w:val="clear" w:color="auto" w:fill="FFFF00"/>
        </w:rPr>
        <w:t>администрации сельского поселения «Ара-Иля»</w:t>
      </w:r>
      <w:r w:rsidRPr="00B061E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00"/>
        </w:rPr>
        <w:t xml:space="preserve"> </w:t>
      </w:r>
      <w:r w:rsidRPr="00B061E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B061E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/>
          <w:color w:val="333333"/>
          <w:sz w:val="28"/>
          <w:szCs w:val="28"/>
        </w:rPr>
        <w:t> __ _________ 2018</w:t>
      </w:r>
      <w:r>
        <w:rPr>
          <w:rFonts w:ascii="Times New Roman" w:eastAsia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AD0AB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__</w:t>
      </w:r>
      <w:r w:rsidRPr="00AD0AB5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AD0AB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right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18"/>
          <w:szCs w:val="1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ПРАВИЛА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ПРИСВОЕНИЯ, ИЗМЕНЕНИЯ И АННУЛИРОВАНИЯ АДРЕСОВ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«АРА-ИЛЯ»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I. Общие положения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2. Понятия, используемые в настоящих Правилах, означают следующее: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3. Адрес, присвоенный объекту адресации, должен отвечать следующим требованиям: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а) уникальность.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4. Присвоение, изменение и аннулирование адресов осуществляется без взимания платы.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II. Порядок присвоения объекту адресации адреса, изменения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 аннулирования такого адреса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6. Присвоение объекту адресации на территории сельско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го поселения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адреса, изменение и аннулирование такого адреса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существляется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с использованием федеральной информационной адресной системы.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7. Присвоение объектам адресации адресов и аннулирование таких адресов осуществляется администрацией  по собственной инициативе (в отношении объектов муниципальной собственности или объектов, право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распоряжения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которыми в силу закона возложено на орган местного самоуправления) или на основании заявлений физических или юридических лиц,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5" w:anchor="Par76" w:history="1">
        <w:r w:rsidRPr="00091855">
          <w:rPr>
            <w:rFonts w:ascii="Times New Roman" w:eastAsia="Times New Roman" w:hAnsi="Times New Roman"/>
            <w:sz w:val="28"/>
          </w:rPr>
          <w:t>пунктах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6" w:anchor="Par86" w:history="1">
        <w:r w:rsidRPr="00091855">
          <w:rPr>
            <w:rFonts w:ascii="Times New Roman" w:eastAsia="Times New Roman" w:hAnsi="Times New Roman"/>
            <w:sz w:val="28"/>
          </w:rPr>
          <w:t>29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настоящих Правил.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Аннулирование адресов объектов адресации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существляется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7" w:history="1">
        <w:r w:rsidRPr="00091855">
          <w:rPr>
            <w:rFonts w:ascii="Times New Roman" w:eastAsia="Times New Roman" w:hAnsi="Times New Roman"/>
            <w:sz w:val="28"/>
          </w:rPr>
          <w:t>пунктах 1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8" w:history="1">
        <w:r w:rsidRPr="00091855">
          <w:rPr>
            <w:rFonts w:ascii="Times New Roman" w:eastAsia="Times New Roman" w:hAnsi="Times New Roman"/>
            <w:sz w:val="28"/>
          </w:rPr>
          <w:t>3 части 2 статьи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существляется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на основании принятых решений о присвоении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адресообразующим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элементам наименований, об изменении и аннулировании их наименований.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8. Присвоение объекту адресации адреса осуществляется: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в отношении земельных участков в случаях: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- подготовки документации по планировке территории в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отношении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застроенной и подлежащей застройке территории в соответствии с Градостроительным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9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выполнения в отношении земельного участка в соответствии с требованиями, установленными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0" w:history="1">
        <w:r w:rsidRPr="00091855">
          <w:rPr>
            <w:rFonts w:ascii="Times New Roman" w:eastAsia="Times New Roman" w:hAnsi="Times New Roman"/>
            <w:sz w:val="28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в отношении зданий, сооружений и объектов незавершенного строительства в случаях: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выдачи (получения) разрешения на строительство здания или сооружения;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выдачи (получения) разрешения на ввод в эксплуатацию здания или сооружения;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1" w:history="1">
        <w:r w:rsidRPr="00091855">
          <w:rPr>
            <w:rFonts w:ascii="Times New Roman" w:eastAsia="Times New Roman" w:hAnsi="Times New Roman"/>
            <w:sz w:val="28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с Градостроительным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в отношении помещений в случаях: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подготовки и оформления в установленном Жилищным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3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 порядке проекта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4" w:history="1">
        <w:r w:rsidRPr="00091855">
          <w:rPr>
            <w:rFonts w:ascii="Times New Roman" w:eastAsia="Times New Roman" w:hAnsi="Times New Roman"/>
            <w:sz w:val="28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10. В случае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12.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решения по которы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м принимаются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 осуществляются одновременно 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размещением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5" w:history="1">
        <w:r w:rsidRPr="00091855">
          <w:rPr>
            <w:rFonts w:ascii="Times New Roman" w:eastAsia="Times New Roman" w:hAnsi="Times New Roman"/>
            <w:sz w:val="28"/>
          </w:rPr>
          <w:t>порядком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ведения государственного адресного реестра.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13.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Изменение адреса объекта адресации в случае изменения наименования и границ субъекта Российской Федерации,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14. Аннулирование адреса объекта адресации осуществляется в случаях: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прекращения существования объекта адресации;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отказа в осуществлении кадастрового учета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6" w:history="1">
        <w:r w:rsidRPr="00091855">
          <w:rPr>
            <w:rFonts w:ascii="Times New Roman" w:eastAsia="Times New Roman" w:hAnsi="Times New Roman"/>
            <w:sz w:val="28"/>
          </w:rPr>
          <w:t>пунктах 1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7" w:history="1">
        <w:r w:rsidRPr="00091855">
          <w:rPr>
            <w:rFonts w:ascii="Times New Roman" w:eastAsia="Times New Roman" w:hAnsi="Times New Roman"/>
            <w:sz w:val="28"/>
          </w:rPr>
          <w:t>3 части 2 статьи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Федерального закона "О государственном кадастре недвижимости", а именно:</w:t>
      </w:r>
    </w:p>
    <w:p w:rsidR="00753512" w:rsidRPr="00091855" w:rsidRDefault="00753512" w:rsidP="00753512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имущество не является объектом недвижимости,</w:t>
      </w:r>
    </w:p>
    <w:p w:rsidR="00753512" w:rsidRPr="00091855" w:rsidRDefault="00753512" w:rsidP="00753512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присвоения объекту адресации нового адреса.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15.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8" w:history="1">
        <w:r w:rsidRPr="00091855">
          <w:rPr>
            <w:rFonts w:ascii="Times New Roman" w:eastAsia="Times New Roman" w:hAnsi="Times New Roman"/>
            <w:sz w:val="28"/>
          </w:rPr>
          <w:t>частях 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9" w:history="1">
        <w:r w:rsidRPr="00091855">
          <w:rPr>
            <w:rFonts w:ascii="Times New Roman" w:eastAsia="Times New Roman" w:hAnsi="Times New Roman"/>
            <w:sz w:val="28"/>
          </w:rPr>
          <w:t>5 статьи 24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Федерального закона "О государственном кадастре недвижимости" (сведения, которые носят временный характер), из государственного кадастра недвижимости.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19. При присвоении объекту адресации адреса или аннулировании его адреса: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определяется возможность присвоения объекту адресации адреса или аннулирования его адреса;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проводится осмотр местонахождения объекта адресации (при необходимости);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принимается решение о присвоении объекту адресации адреса или его аннулировании в соответствии с требованиями к структуре адреса и порядком, установленными настоящими Правилами, или об отказе в присвоении объекту адресации адреса или аннулировании его адреса.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20. Присвоение объекту адресации адреса или аннулирование его адреса подтверждается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постановлением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 присвоении объекту адресации адреса или аннулировании его адреса.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21. Решение о присвоении объекту адресации адрес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а принимается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одновременно: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с заключением соглашения о перераспределении земельных участков, являющихся объектами адресации, в соответствии с Земельным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0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с заключением договора о развитии застроенной территории в соответствии с Градостроительным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1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с утверждением проекта планировки территории;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) с принятием решения о строительстве объекта адресации.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22.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Постановление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 присвоении объекту адресации адреса содержит: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присвоенный объекту адресации адрес;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реквизиты и наименования документов, на основании которых принято решение о присвоении адреса;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описание местоположения объекта адресации;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кадастровые номера, адреса и сведения об объектах недвижимости, из которых образуется объект адресации;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другие необходимые сведения.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23.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Постановление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об аннулировании адреса объекта адресации содержит: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     аннулируемый адрес объекта адресации;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уникальный номер аннулируемого адреса объекта адресации в государственном адресном реестре;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   причину аннулирования адреса объекта адресации;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  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другие необходимые сведения.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24. Решения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право хозяйственного ведения;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право оперативного управления;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право пожизненно наследуемого владения;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право постоянного (бессрочного) пользования.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28. Заявление составляется лицами, указанными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2" w:anchor="Par76" w:history="1">
        <w:r w:rsidRPr="00091855">
          <w:rPr>
            <w:rFonts w:ascii="Times New Roman" w:eastAsia="Times New Roman" w:hAnsi="Times New Roman"/>
            <w:sz w:val="28"/>
          </w:rPr>
          <w:t>пункте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 (далее - заявитель), по форме, установленной 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29.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 заявлением вправе обратиться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3" w:history="1">
        <w:r w:rsidRPr="00091855">
          <w:rPr>
            <w:rFonts w:ascii="Times New Roman" w:eastAsia="Times New Roman" w:hAnsi="Times New Roman"/>
            <w:sz w:val="28"/>
          </w:rPr>
          <w:t>представители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4" w:history="1">
        <w:r w:rsidRPr="00091855">
          <w:rPr>
            <w:rFonts w:ascii="Times New Roman" w:eastAsia="Times New Roman" w:hAnsi="Times New Roman"/>
            <w:sz w:val="28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 порядке решением общего собрания указанных собственников.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5" w:history="1">
        <w:r w:rsidRPr="00091855">
          <w:rPr>
            <w:rFonts w:ascii="Times New Roman" w:eastAsia="Times New Roman" w:hAnsi="Times New Roman"/>
            <w:sz w:val="28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31.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Заявление представляется заявителем (представителем заявителя) по месту нахождения объ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екта адресации ( с.Ара-Иля) в администрацию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 адресу: с.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Ара-Иля ул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.С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оветская, 1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32. Заявление подписывается заявителем либо представителем заявителя.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6" w:history="1">
        <w:r w:rsidRPr="00091855">
          <w:rPr>
            <w:rFonts w:ascii="Times New Roman" w:eastAsia="Times New Roman" w:hAnsi="Times New Roman"/>
            <w:sz w:val="28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34.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Для принятия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решения о присвоении, изменении, аннулировании адреса объекта адресации необходимы следующие документы: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а) правоустанавливающие и (или)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правоудостоверяющие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документы на объект (объекты) адресации;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7" w:anchor="Par39" w:history="1">
        <w:r w:rsidRPr="00091855">
          <w:rPr>
            <w:rFonts w:ascii="Times New Roman" w:eastAsia="Times New Roman" w:hAnsi="Times New Roman"/>
            <w:sz w:val="28"/>
          </w:rPr>
          <w:t>подпункте «а» пункта 14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8" w:anchor="Par40" w:history="1">
        <w:r w:rsidRPr="00091855">
          <w:rPr>
            <w:rFonts w:ascii="Times New Roman" w:eastAsia="Times New Roman" w:hAnsi="Times New Roman"/>
            <w:sz w:val="28"/>
          </w:rPr>
          <w:t>подпункте «б» пункта 14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Правил).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 xml:space="preserve">35.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запрашиваются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9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в государственных органах, в распоряжении которых находятся указанные документы (их копии, сведения, содержащиеся в них) в порядке межведомственного взаимодействия, если документы не представлены заявителем лично.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Заявители (представители заявителя) при подаче заявления должны приложить к нему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0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настоящих Правил, если такие документы не находятся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 распоряжении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 государственных органов,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с которыми у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заключен договор о межведомственном взаимодействии.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1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пр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едставляемые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36. Если заявление и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2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представляются заявителем (представителе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м заявителя) в администрацию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лично, заявителю или его представителю в д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ень получения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таких документов выдается копия его заявления с отметкой в получении документов с указанием их перечня и даты получения.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 случае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если заявление и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3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настоящих Правил,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представлены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посредством почтового отправления (с уведомлением о вручении) подтверждением получения таких заявления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и документов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является направленное почтовым отделением уведомление о вручении адресату почтового отправления.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Получение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4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представляемых в форме электронных документов, по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дтверждается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Сообщение о получении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5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Сообщение о получении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6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направляется заявителю (представителю заявителя) не позднее рабочего дня, следующего за днем поступлен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ия заявления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поступления заявления в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 Решение о присвоении объекту адресации адреса или аннулировании его адреса, оформленное в виде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постановления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 подпис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ывается главой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 Заявителю выдается копия постановления, заверенная печатью администр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38.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пункте 37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днем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со дня истечения установленного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7" w:anchor="Par118" w:history="1">
        <w:r w:rsidRPr="00091855">
          <w:rPr>
            <w:rFonts w:ascii="Times New Roman" w:eastAsia="Times New Roman" w:hAnsi="Times New Roman"/>
            <w:sz w:val="28"/>
          </w:rPr>
          <w:t>пунктом 37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 срока посредством почтового отправления по указанному в заявлении почтовому адресу.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ССП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8" w:anchor="Par118" w:history="1">
        <w:r w:rsidRPr="00091855">
          <w:rPr>
            <w:rFonts w:ascii="Times New Roman" w:eastAsia="Times New Roman" w:hAnsi="Times New Roman"/>
            <w:sz w:val="28"/>
          </w:rPr>
          <w:t>пунктом 37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Правил.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39. В присвоении объекту адресации адреса или аннулировании его адреса может быть отказано в случаях, если: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а) с заявлением о присвоении объекту адресации адреса обратилось лицо, не указанное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</w:t>
      </w:r>
      <w:hyperlink r:id="rId39" w:anchor="Par76" w:history="1">
        <w:r w:rsidRPr="00091855">
          <w:rPr>
            <w:rFonts w:ascii="Times New Roman" w:eastAsia="Times New Roman" w:hAnsi="Times New Roman"/>
            <w:sz w:val="28"/>
          </w:rPr>
          <w:t>пунктах</w:t>
        </w:r>
        <w:proofErr w:type="spellEnd"/>
        <w:r w:rsidRPr="00091855">
          <w:rPr>
            <w:rFonts w:ascii="Times New Roman" w:eastAsia="Times New Roman" w:hAnsi="Times New Roman"/>
            <w:sz w:val="28"/>
          </w:rPr>
          <w:t xml:space="preserve">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0" w:anchor="Par86" w:history="1">
        <w:r w:rsidRPr="00091855">
          <w:rPr>
            <w:rFonts w:ascii="Times New Roman" w:eastAsia="Times New Roman" w:hAnsi="Times New Roman"/>
            <w:sz w:val="28"/>
          </w:rPr>
          <w:t>29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Правил;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необходимых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1" w:anchor="Par16" w:history="1">
        <w:r w:rsidRPr="00091855">
          <w:rPr>
            <w:rFonts w:ascii="Times New Roman" w:eastAsia="Times New Roman" w:hAnsi="Times New Roman"/>
            <w:sz w:val="28"/>
          </w:rPr>
          <w:t>пунктах 5</w:t>
        </w:r>
      </w:hyperlink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2" w:anchor="Par23" w:history="1">
        <w:r w:rsidRPr="00091855">
          <w:rPr>
            <w:rFonts w:ascii="Times New Roman" w:eastAsia="Times New Roman" w:hAnsi="Times New Roman"/>
            <w:sz w:val="28"/>
          </w:rPr>
          <w:t>8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3" w:anchor="Par35" w:history="1">
        <w:r w:rsidRPr="00091855">
          <w:rPr>
            <w:rFonts w:ascii="Times New Roman" w:eastAsia="Times New Roman" w:hAnsi="Times New Roman"/>
            <w:sz w:val="28"/>
          </w:rPr>
          <w:t>11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4" w:anchor="Par38" w:history="1">
        <w:r w:rsidRPr="00091855">
          <w:rPr>
            <w:rFonts w:ascii="Times New Roman" w:eastAsia="Times New Roman" w:hAnsi="Times New Roman"/>
            <w:sz w:val="28"/>
          </w:rPr>
          <w:t>14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5" w:anchor="Par45" w:history="1">
        <w:r w:rsidRPr="00091855">
          <w:rPr>
            <w:rFonts w:ascii="Times New Roman" w:eastAsia="Times New Roman" w:hAnsi="Times New Roman"/>
            <w:sz w:val="28"/>
          </w:rPr>
          <w:t>18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40. Решение об отказе в присвоении объекту адресации адреса или аннулировании его адреса должно содержать причину отказа с обязательной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ссылкой на положения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6" w:anchor="Par124" w:history="1">
        <w:r w:rsidRPr="00091855">
          <w:rPr>
            <w:rFonts w:ascii="Times New Roman" w:eastAsia="Times New Roman" w:hAnsi="Times New Roman"/>
            <w:sz w:val="28"/>
          </w:rPr>
          <w:t>пункта 40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являющиеся основанием для принятия такого решения.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41. Форма решения об отказе в присвоении объекту адресации адреса или аннулировании его адреса установлена 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III. Структура адреса в федеральной информационной адресной системе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43. Структура адреса включает в себя следующую последовательность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адресообразующих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элементов, описанных идентифицирующими их реквизитами (далее - реквизит адреса):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наименование страны (Российская Федерация);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наименование субъекта Российской Федерации;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) наименование населенного пункта;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е) наименование элемента планировочной структуры;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ж) наименование элемента улично-дорожной сети;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) номер земельного участка;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и) тип и номер здания, сооружения или объекта незавершенного строительства;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к) тип и номер помещения, расположенного в здании или сооружении.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адресообразующих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элементов в структуре адреса, указанная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7" w:anchor="Par135" w:history="1">
        <w:r w:rsidRPr="00091855">
          <w:rPr>
            <w:rFonts w:ascii="Times New Roman" w:eastAsia="Times New Roman" w:hAnsi="Times New Roman"/>
            <w:sz w:val="28"/>
          </w:rPr>
          <w:t>пункте 44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45. Перечень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адресообразующих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46. Обязательными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адресообразующими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элементами для всех видов объектов адресации являются: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страна;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субъект Российской Федерации;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городское или сельское поселение в составе муниципального района (для муниципального района);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) населенный пункт.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47. Иные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элементы применяются в зависимости от вида объекта адресации.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48. Структура адреса земельного участка в дополнение к обязательным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адресообразующим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элементам,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8" w:anchor="Par148" w:history="1">
        <w:r w:rsidRPr="00091855">
          <w:rPr>
            <w:rFonts w:ascii="Times New Roman" w:eastAsia="Times New Roman" w:hAnsi="Times New Roman"/>
            <w:sz w:val="28"/>
          </w:rPr>
          <w:t>пункте 47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настоящих Правил, включает в себя следующие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элементы, описанные идентифицирующими их реквизитами: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наименование элемента планировочной структуры (при наличии);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наименование элемента улично-дорожной сети (при наличии);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номер земельного участка.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49.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адресообразующим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элементам,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9" w:anchor="Par148" w:history="1">
        <w:r w:rsidRPr="00091855">
          <w:rPr>
            <w:rFonts w:ascii="Times New Roman" w:eastAsia="Times New Roman" w:hAnsi="Times New Roman"/>
            <w:sz w:val="28"/>
          </w:rPr>
          <w:t>пункте 47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настоящих Правил, включает в себя следующие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элементы, описанные идентифицирующими их реквизитами: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наименование элемента планировочной структуры (при наличии);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наименование элемента улично-дорожной сети (при наличии);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тип и номер здания, сооружения или объекта незавершенного строительства.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50. Структура адреса помещения в пределах здания (сооружения) в дополнение к обязательным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адресообразующим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элементам, указанным в пункте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50" w:anchor="Par148" w:history="1">
        <w:r w:rsidRPr="00091855">
          <w:rPr>
            <w:rFonts w:ascii="Times New Roman" w:eastAsia="Times New Roman" w:hAnsi="Times New Roman"/>
            <w:sz w:val="28"/>
          </w:rPr>
          <w:t>46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настоящих Правил, включает в себя следующие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элементы, описанные идентифицирующими их реквизитами: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наименование элемента планировочной структуры (при наличии);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наименование элемента улично-дорожной сети (при наличии);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тип и номер здания, сооружения;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тип и номер помещения в пределах здания, сооружения;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) тип и номер помещения в пределах квартиры (в отношении коммунальных квартир).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адресообразующих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элементов устанавливаются Министерством финансов Российской Федерации.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IV. Правила написания наименований и нумерации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объектов адресации на территории 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Алханай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52.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Наименования страны и субъектов Российской Федерации должны соответствовать соответствующим наименованиям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51" w:history="1">
        <w:r w:rsidRPr="00091855">
          <w:rPr>
            <w:rFonts w:ascii="Times New Roman" w:eastAsia="Times New Roman" w:hAnsi="Times New Roman"/>
            <w:sz w:val="28"/>
          </w:rPr>
          <w:t>Конституции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"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-"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- дефис;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"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."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- точка;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) "(" - 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открывающая круглая скобка;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")" - закрывающая круглая скобка;</w:t>
      </w:r>
      <w:proofErr w:type="gramEnd"/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) "N" - знак номера.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55.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фис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мматическим окончанием.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59.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60. В структуре адресации для нумерации объектов адресации используется целое и (или) дробное числительное с добавлением прописного буквенного индекса (при необходимости)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- косая черта.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53512" w:rsidRPr="00091855" w:rsidRDefault="00753512" w:rsidP="00753512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 или (при необходимости) числительного через символ «/».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Пристрою к зданию присваивается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номер основного здания с добавлением числительного через символ «/»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53512" w:rsidRPr="00091855" w:rsidRDefault="00753512" w:rsidP="0075351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16"/>
          <w:szCs w:val="16"/>
          <w:bdr w:val="none" w:sz="0" w:space="0" w:color="auto" w:frame="1"/>
        </w:rPr>
        <w:t> </w:t>
      </w:r>
    </w:p>
    <w:p w:rsidR="00753512" w:rsidRDefault="00753512" w:rsidP="00753512"/>
    <w:p w:rsidR="00753512" w:rsidRDefault="00753512" w:rsidP="00753512"/>
    <w:p w:rsidR="0011181F" w:rsidRDefault="0011181F"/>
    <w:sectPr w:rsidR="0011181F" w:rsidSect="0012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BED"/>
    <w:multiLevelType w:val="multilevel"/>
    <w:tmpl w:val="BA16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3512"/>
    <w:rsid w:val="0011181F"/>
    <w:rsid w:val="0075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1EC367168A450B7E86FA32618941A8CB3A35E52BD74991BED387CB95E222290B7931A6394AA6DCEFTDD" TargetMode="External"/><Relationship Id="rId18" Type="http://schemas.openxmlformats.org/officeDocument/2006/relationships/hyperlink" Target="consultantplus://offline/ref=0A1EC367168A450B7E86FA32618941A8CB3A36E520D04991BED387CB95E222290B7931A53BE4TCD" TargetMode="External"/><Relationship Id="rId26" Type="http://schemas.openxmlformats.org/officeDocument/2006/relationships/hyperlink" Target="consultantplus://offline/ref=0A1EC367168A450B7E86FA32618941A8CB3A36E627D14991BED387CB95E222290B7931A33FE4TFD" TargetMode="External"/><Relationship Id="rId39" Type="http://schemas.openxmlformats.org/officeDocument/2006/relationships/hyperlink" Target="http://xn---74-5cdkasd8bi4adcfcjfzeg.xn--p1ai/npa/145-pravila-prisvoeniya-adreso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1EC367168A450B7E86FA32618941A8CB3A36E520D24991BED387CB95E222290B7931A3E3T0D" TargetMode="External"/><Relationship Id="rId34" Type="http://schemas.openxmlformats.org/officeDocument/2006/relationships/hyperlink" Target="http://xn---74-5cdkasd8bi4adcfcjfzeg.xn--p1ai/npa/145-pravila-prisvoeniya-adresov" TargetMode="External"/><Relationship Id="rId42" Type="http://schemas.openxmlformats.org/officeDocument/2006/relationships/hyperlink" Target="http://xn---74-5cdkasd8bi4adcfcjfzeg.xn--p1ai/npa/145-pravila-prisvoeniya-adresov" TargetMode="External"/><Relationship Id="rId47" Type="http://schemas.openxmlformats.org/officeDocument/2006/relationships/hyperlink" Target="http://xn---74-5cdkasd8bi4adcfcjfzeg.xn--p1ai/npa/145-pravila-prisvoeniya-adresov" TargetMode="External"/><Relationship Id="rId50" Type="http://schemas.openxmlformats.org/officeDocument/2006/relationships/hyperlink" Target="http://xn---74-5cdkasd8bi4adcfcjfzeg.xn--p1ai/npa/145-pravila-prisvoeniya-adresov" TargetMode="External"/><Relationship Id="rId7" Type="http://schemas.openxmlformats.org/officeDocument/2006/relationships/hyperlink" Target="consultantplus://offline/ref=0A1EC367168A450B7E86FA32618941A8CB3A36E520D04991BED387CB95E222290B7931A6394AA5D6EFT2D" TargetMode="External"/><Relationship Id="rId12" Type="http://schemas.openxmlformats.org/officeDocument/2006/relationships/hyperlink" Target="consultantplus://offline/ref=0A1EC367168A450B7E86FA32618941A8CB3A36E520D24991BED387CB95EET2D" TargetMode="External"/><Relationship Id="rId17" Type="http://schemas.openxmlformats.org/officeDocument/2006/relationships/hyperlink" Target="consultantplus://offline/ref=0A1EC367168A450B7E86FA32618941A8CB3A36E520D04991BED387CB95E222290B7931A6E3T9D" TargetMode="External"/><Relationship Id="rId25" Type="http://schemas.openxmlformats.org/officeDocument/2006/relationships/hyperlink" Target="consultantplus://offline/ref=0A1EC367168A450B7E86FA32618941A8CB3B3FEF23D14991BED387CB95E222290B7931A6394AA2D1EFTED" TargetMode="External"/><Relationship Id="rId33" Type="http://schemas.openxmlformats.org/officeDocument/2006/relationships/hyperlink" Target="http://xn---74-5cdkasd8bi4adcfcjfzeg.xn--p1ai/npa/145-pravila-prisvoeniya-adresov" TargetMode="External"/><Relationship Id="rId38" Type="http://schemas.openxmlformats.org/officeDocument/2006/relationships/hyperlink" Target="http://xn---74-5cdkasd8bi4adcfcjfzeg.xn--p1ai/npa/145-pravila-prisvoeniya-adresov" TargetMode="External"/><Relationship Id="rId46" Type="http://schemas.openxmlformats.org/officeDocument/2006/relationships/hyperlink" Target="http://xn---74-5cdkasd8bi4adcfcjfzeg.xn--p1ai/npa/145-pravila-prisvoeniya-adreso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EC367168A450B7E86FA32618941A8CB3A36E520D04991BED387CB95E222290B7931A6394AA5D6EFT2D" TargetMode="External"/><Relationship Id="rId20" Type="http://schemas.openxmlformats.org/officeDocument/2006/relationships/hyperlink" Target="consultantplus://offline/ref=0A1EC367168A450B7E86FA32618941A8CB3A36E626D74991BED387CB95E222290B7931A63CE4TBD" TargetMode="External"/><Relationship Id="rId29" Type="http://schemas.openxmlformats.org/officeDocument/2006/relationships/hyperlink" Target="http://xn---74-5cdkasd8bi4adcfcjfzeg.xn--p1ai/npa/145-pravila-prisvoeniya-adresov" TargetMode="External"/><Relationship Id="rId41" Type="http://schemas.openxmlformats.org/officeDocument/2006/relationships/hyperlink" Target="http://xn---74-5cdkasd8bi4adcfcjfzeg.xn--p1ai/npa/145-pravila-prisvoeniya-adres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74-5cdkasd8bi4adcfcjfzeg.xn--p1ai/npa/145-pravila-prisvoeniya-adresov" TargetMode="External"/><Relationship Id="rId11" Type="http://schemas.openxmlformats.org/officeDocument/2006/relationships/hyperlink" Target="consultantplus://offline/ref=0A1EC367168A450B7E86FA32618941A8CB3A36E520D04991BED387CB95E222290B7931A6394AA5D2EFT8D" TargetMode="External"/><Relationship Id="rId24" Type="http://schemas.openxmlformats.org/officeDocument/2006/relationships/hyperlink" Target="consultantplus://offline/ref=0A1EC367168A450B7E86FA32618941A8CB3A35E52BD74991BED387CB95E222290B7931A6394AA4D7EFTED" TargetMode="External"/><Relationship Id="rId32" Type="http://schemas.openxmlformats.org/officeDocument/2006/relationships/hyperlink" Target="http://xn---74-5cdkasd8bi4adcfcjfzeg.xn--p1ai/npa/145-pravila-prisvoeniya-adresov" TargetMode="External"/><Relationship Id="rId37" Type="http://schemas.openxmlformats.org/officeDocument/2006/relationships/hyperlink" Target="http://xn---74-5cdkasd8bi4adcfcjfzeg.xn--p1ai/npa/145-pravila-prisvoeniya-adresov" TargetMode="External"/><Relationship Id="rId40" Type="http://schemas.openxmlformats.org/officeDocument/2006/relationships/hyperlink" Target="http://xn---74-5cdkasd8bi4adcfcjfzeg.xn--p1ai/npa/145-pravila-prisvoeniya-adresov" TargetMode="External"/><Relationship Id="rId45" Type="http://schemas.openxmlformats.org/officeDocument/2006/relationships/hyperlink" Target="http://xn---74-5cdkasd8bi4adcfcjfzeg.xn--p1ai/npa/145-pravila-prisvoeniya-adresov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xn---74-5cdkasd8bi4adcfcjfzeg.xn--p1ai/npa/145-pravila-prisvoeniya-adresov" TargetMode="External"/><Relationship Id="rId15" Type="http://schemas.openxmlformats.org/officeDocument/2006/relationships/hyperlink" Target="consultantplus://offline/ref=0A1EC367168A450B7E86FA32618941A8CB3F36E521D34991BED387CB95E222290B7931A6394AA7D4EFTBD" TargetMode="External"/><Relationship Id="rId23" Type="http://schemas.openxmlformats.org/officeDocument/2006/relationships/hyperlink" Target="consultantplus://offline/ref=0A1EC367168A450B7E86FA32618941A8C33430E122D8149BB68A8BC9E9T2D" TargetMode="External"/><Relationship Id="rId28" Type="http://schemas.openxmlformats.org/officeDocument/2006/relationships/hyperlink" Target="http://xn---74-5cdkasd8bi4adcfcjfzeg.xn--p1ai/npa/145-pravila-prisvoeniya-adresov" TargetMode="External"/><Relationship Id="rId36" Type="http://schemas.openxmlformats.org/officeDocument/2006/relationships/hyperlink" Target="http://xn---74-5cdkasd8bi4adcfcjfzeg.xn--p1ai/npa/145-pravila-prisvoeniya-adresov" TargetMode="External"/><Relationship Id="rId49" Type="http://schemas.openxmlformats.org/officeDocument/2006/relationships/hyperlink" Target="http://xn---74-5cdkasd8bi4adcfcjfzeg.xn--p1ai/npa/145-pravila-prisvoeniya-adresov" TargetMode="External"/><Relationship Id="rId10" Type="http://schemas.openxmlformats.org/officeDocument/2006/relationships/hyperlink" Target="consultantplus://offline/ref=0A1EC367168A450B7E86FA32618941A8CB3A36E520D04991BED387CB95E222290B7931A6394AA5D2EFT8D" TargetMode="External"/><Relationship Id="rId19" Type="http://schemas.openxmlformats.org/officeDocument/2006/relationships/hyperlink" Target="consultantplus://offline/ref=0A1EC367168A450B7E86FA32618941A8CB3A36E520D04991BED387CB95E222290B7931A0E3TBD" TargetMode="External"/><Relationship Id="rId31" Type="http://schemas.openxmlformats.org/officeDocument/2006/relationships/hyperlink" Target="http://xn---74-5cdkasd8bi4adcfcjfzeg.xn--p1ai/npa/145-pravila-prisvoeniya-adresov" TargetMode="External"/><Relationship Id="rId44" Type="http://schemas.openxmlformats.org/officeDocument/2006/relationships/hyperlink" Target="http://xn---74-5cdkasd8bi4adcfcjfzeg.xn--p1ai/npa/145-pravila-prisvoeniya-adreso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EC367168A450B7E86FA32618941A8CB3A36E520D24991BED387CB95E222290B7931A6394AA1D6EFT2D" TargetMode="External"/><Relationship Id="rId14" Type="http://schemas.openxmlformats.org/officeDocument/2006/relationships/hyperlink" Target="consultantplus://offline/ref=0A1EC367168A450B7E86FA32618941A8CB3A36E520D04991BED387CB95EET2D" TargetMode="External"/><Relationship Id="rId22" Type="http://schemas.openxmlformats.org/officeDocument/2006/relationships/hyperlink" Target="http://xn---74-5cdkasd8bi4adcfcjfzeg.xn--p1ai/npa/145-pravila-prisvoeniya-adresov" TargetMode="External"/><Relationship Id="rId27" Type="http://schemas.openxmlformats.org/officeDocument/2006/relationships/hyperlink" Target="http://xn---74-5cdkasd8bi4adcfcjfzeg.xn--p1ai/npa/145-pravila-prisvoeniya-adresov" TargetMode="External"/><Relationship Id="rId30" Type="http://schemas.openxmlformats.org/officeDocument/2006/relationships/hyperlink" Target="http://xn---74-5cdkasd8bi4adcfcjfzeg.xn--p1ai/npa/145-pravila-prisvoeniya-adresov" TargetMode="External"/><Relationship Id="rId35" Type="http://schemas.openxmlformats.org/officeDocument/2006/relationships/hyperlink" Target="http://xn---74-5cdkasd8bi4adcfcjfzeg.xn--p1ai/npa/145-pravila-prisvoeniya-adresov" TargetMode="External"/><Relationship Id="rId43" Type="http://schemas.openxmlformats.org/officeDocument/2006/relationships/hyperlink" Target="http://xn---74-5cdkasd8bi4adcfcjfzeg.xn--p1ai/npa/145-pravila-prisvoeniya-adresov" TargetMode="External"/><Relationship Id="rId48" Type="http://schemas.openxmlformats.org/officeDocument/2006/relationships/hyperlink" Target="http://xn---74-5cdkasd8bi4adcfcjfzeg.xn--p1ai/npa/145-pravila-prisvoeniya-adresov" TargetMode="External"/><Relationship Id="rId8" Type="http://schemas.openxmlformats.org/officeDocument/2006/relationships/hyperlink" Target="consultantplus://offline/ref=0A1EC367168A450B7E86FA32618941A8CB3A36E520D04991BED387CB95E222290B7931A6E3T9D" TargetMode="External"/><Relationship Id="rId51" Type="http://schemas.openxmlformats.org/officeDocument/2006/relationships/hyperlink" Target="consultantplus://offline/ref=0A1EC367168A450B7E86FA32618941A8C83531E228851E93EF8689EC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6155</Words>
  <Characters>35084</Characters>
  <Application>Microsoft Office Word</Application>
  <DocSecurity>0</DocSecurity>
  <Lines>292</Lines>
  <Paragraphs>82</Paragraphs>
  <ScaleCrop>false</ScaleCrop>
  <Company/>
  <LinksUpToDate>false</LinksUpToDate>
  <CharactersWithSpaces>41157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2020-05-06T01:56:00Z</dcterms:created>
  <dcterms:modified xsi:type="dcterms:W3CDTF">2020-05-06T01:57:00Z</dcterms:modified>
</cp:coreProperties>
</file>