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4" w:rsidRDefault="003E3B34" w:rsidP="00564B9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проект</w:t>
      </w:r>
    </w:p>
    <w:p w:rsidR="00564B9A" w:rsidRDefault="00564B9A" w:rsidP="00564B9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сельского поселения «Ара-Иля» </w:t>
      </w:r>
    </w:p>
    <w:p w:rsidR="00564B9A" w:rsidRDefault="00564B9A" w:rsidP="00564B9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«Дульдургинский район» </w:t>
      </w:r>
    </w:p>
    <w:p w:rsidR="00564B9A" w:rsidRDefault="00564B9A" w:rsidP="00564B9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Забайкальского края</w:t>
      </w:r>
    </w:p>
    <w:p w:rsidR="00564B9A" w:rsidRDefault="00564B9A" w:rsidP="00564B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564B9A" w:rsidP="00564B9A">
      <w:pPr>
        <w:rPr>
          <w:color w:val="000000"/>
          <w:sz w:val="28"/>
          <w:szCs w:val="28"/>
        </w:rPr>
      </w:pPr>
    </w:p>
    <w:p w:rsidR="00564B9A" w:rsidRDefault="00564B9A" w:rsidP="00564B9A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564B9A" w:rsidRDefault="00564B9A" w:rsidP="00564B9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564B9A" w:rsidP="00564B9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564B9A" w:rsidP="0056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25 декабря 2020 г.                                                           </w:t>
      </w:r>
      <w:r w:rsidR="003E3B34">
        <w:rPr>
          <w:color w:val="000000"/>
          <w:sz w:val="28"/>
          <w:szCs w:val="28"/>
        </w:rPr>
        <w:t>                            № </w:t>
      </w:r>
    </w:p>
    <w:p w:rsidR="00564B9A" w:rsidRDefault="00564B9A" w:rsidP="0056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564B9A" w:rsidP="003E3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                                              с. Ара-Иля </w:t>
      </w:r>
    </w:p>
    <w:p w:rsidR="00564B9A" w:rsidRDefault="00564B9A" w:rsidP="00564B9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информации, периодичности размещения информации о деятельности органов местного самоуправления сельского поселения «Ара-Иля», размещаемой на официальном сайте в сети «Интернет» и Требования к технологическим, программным и лингвистическим средствам обеспечения пользования официальным сайтом сельского поселений «Ара-Иля» в сети «Интернет» </w:t>
      </w:r>
    </w:p>
    <w:p w:rsidR="00564B9A" w:rsidRDefault="00564B9A" w:rsidP="0056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«Ара-Иля», администрация сельского поселения «Ара-Иля», 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</w:p>
    <w:p w:rsidR="00564B9A" w:rsidRDefault="00564B9A" w:rsidP="00564B9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64B9A" w:rsidRDefault="00564B9A" w:rsidP="00564B9A">
      <w:pPr>
        <w:ind w:firstLine="709"/>
        <w:jc w:val="center"/>
        <w:rPr>
          <w:color w:val="000000"/>
          <w:sz w:val="28"/>
          <w:szCs w:val="28"/>
        </w:rPr>
      </w:pP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«Перечень информации, периодичность размещения информации о деятельности органов местного самоуправления сельского поселения «Ара-Иля», размещаемой на официальном сайте в сети «Интернет» сельского поселений «Ара-Иля» (Приложение № 1).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«Требования к технологическим, программным и лингвистическим средствам обеспечения пользования официальным сайтом сельского поселения «Ара-Иля» в сети «Интернет» (приложение № 2).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разместить на официальном сайте сельского поселения «Ара-Иля» в информационно-коммуникационной сети «Интернет», обнародовать на стенде администрации сельского поселения «Ара-Иля».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3E3B34" w:rsidP="003E3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поселен6ия «Ара-Иля»                                 Н.В.Глот</w:t>
      </w:r>
      <w:bookmarkStart w:id="0" w:name="_GoBack"/>
      <w:bookmarkEnd w:id="0"/>
    </w:p>
    <w:p w:rsidR="00564B9A" w:rsidRDefault="00564B9A" w:rsidP="0056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Приложение № 1</w:t>
      </w:r>
    </w:p>
    <w:p w:rsidR="00564B9A" w:rsidRDefault="00564B9A" w:rsidP="00564B9A">
      <w:pPr>
        <w:jc w:val="both"/>
        <w:rPr>
          <w:color w:val="000000"/>
          <w:sz w:val="28"/>
          <w:szCs w:val="28"/>
        </w:rPr>
      </w:pPr>
    </w:p>
    <w:p w:rsidR="00564B9A" w:rsidRDefault="00564B9A" w:rsidP="00564B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 </w:t>
      </w:r>
    </w:p>
    <w:p w:rsidR="00564B9A" w:rsidRDefault="00564B9A" w:rsidP="00564B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информации, периодичность размещения информации</w:t>
      </w:r>
    </w:p>
    <w:p w:rsidR="00564B9A" w:rsidRDefault="00564B9A" w:rsidP="00564B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 деятельности органов местного самоуправления</w:t>
      </w:r>
    </w:p>
    <w:p w:rsidR="00564B9A" w:rsidRDefault="00564B9A" w:rsidP="00564B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 поселения «Ара-Иля»,</w:t>
      </w:r>
    </w:p>
    <w:p w:rsidR="00564B9A" w:rsidRDefault="00564B9A" w:rsidP="00564B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размещаемой на официальном сайте в сети «Интернет»</w:t>
      </w: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731"/>
        <w:gridCol w:w="3973"/>
      </w:tblGrid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п/п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 и обновления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 об органах местного самоуправления, в том числе: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структура администрации СП «Ара-Иля», почтовый адрес, адрес электронной почты, номера телефонов справочных служб администрации.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администрации поселения, задачах и функциях администрации,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состав Совета СП «Ара-Иля», почтовый адрес, адрес электронной почты, номера телефонов справочных служб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Совета, его задачах и функциях,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организаций, сведения об их задачах и функциях, а также почтовые адреса, адреса электронной почты (при наличии), номера телефонов справочных служб подведомственных организаций.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главе поселения (фамилии, имени, отчестве, а также </w:t>
            </w:r>
            <w:r>
              <w:rPr>
                <w:sz w:val="28"/>
                <w:szCs w:val="28"/>
              </w:rPr>
              <w:lastRenderedPageBreak/>
              <w:t>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главе администрации поселения (фамилии, имени, отчестве, а также 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нормотворческой деятельности органов местного самоуправления, в том числе: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акты, изданные органами местного самоуправления (решения Совета, постановления администрации и др.), включая сведения о внесении в них изменений, признании их утратившими силу, признании их судом недействующими.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издания, внесения изменений, признания утратившим силу или недействующим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муниципальных правовых актов, внесенных в Совет.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со дня внесения на рассмотрение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закупках товаров, работ, услуг для обеспечения муниципальных нужд в соответствии с законодательством Российской Федерации о контрактной системе в сфере закупок товаров, работ, 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6" w:history="1">
              <w:r>
                <w:rPr>
                  <w:rStyle w:val="a3"/>
                  <w:color w:val="000000"/>
                  <w:sz w:val="28"/>
                  <w:szCs w:val="28"/>
                </w:rPr>
                <w:t>www.zakupki.gov.ru</w:t>
              </w:r>
            </w:hyperlink>
            <w:r>
              <w:rPr>
                <w:sz w:val="28"/>
                <w:szCs w:val="28"/>
              </w:rPr>
              <w:t> 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требованиями Федерального закона </w:t>
            </w:r>
            <w:hyperlink r:id="rId7" w:history="1">
              <w:r>
                <w:rPr>
                  <w:rStyle w:val="a3"/>
                  <w:sz w:val="28"/>
                  <w:szCs w:val="28"/>
                  <w:u w:val="none"/>
                </w:rPr>
                <w:t>от 05.04.2013 № 44-ФЗ</w:t>
              </w:r>
            </w:hyperlink>
            <w:r>
              <w:rPr>
                <w:sz w:val="28"/>
                <w:szCs w:val="28"/>
              </w:rPr>
              <w:t> «О контрактной системе в сфере закупок товаров, работ, услуг для обеспечения государственных и муниципальных нужд»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регламенты, стандарты муниципальных услуг.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формы обращений, заявлений и иных документов, принимаемых органом местного самоуправления к рассмотрению в соответствии с законами и иными нормативными правовыми актами, муниципальными правовыми актами.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муниципальных правовых актов и иных решений, принятых администрацией поселения и Советом.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поселения в целевых и иных программах, а также о мероприятиях, проводимых Советом и администрацией поселения, 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 о прогнозируемых и возникших чрезвычайных ситуациях, о приемах и способах защиты населения от них, а также иная информация, подлежащая доведению органами местного самоуправления до сведения граждан и организаций в соответствии с федеральными законами, законами области.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суток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 администрацией поселения в пределах их полномочий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 в органе местного самоуправления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проведения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официальных выступлений и заявлений главы поселения, главы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информация о деятельности органа местного самоуправления, в том числе: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Статистические данные и показатели, характеризующие состояние и динамику развития экономической, социальной и иных сфер жизнедеятельности, регулирование </w:t>
            </w:r>
            <w:r>
              <w:rPr>
                <w:sz w:val="28"/>
                <w:szCs w:val="28"/>
              </w:rPr>
              <w:lastRenderedPageBreak/>
              <w:t>которых отнесено к полномочиям органа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 органами местного самоуправления, выделяемых бюджетных средств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 отсрочках, рассрочках, о списании задолженности по платежам в бюджеты бюджетной системы Российской Федерации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кадровом обеспечении органа местного самоуправления, в том числе: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 имеющихся в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 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доходах, об имуществе и обязательствах имущественного характера (ч.6 ст.8 Федерального закона </w:t>
            </w:r>
            <w:hyperlink r:id="rId8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25.12.2008 № 273-ФЗ</w:t>
              </w:r>
            </w:hyperlink>
            <w:r>
              <w:rPr>
                <w:sz w:val="28"/>
                <w:szCs w:val="28"/>
              </w:rPr>
              <w:t> «О противодействии коррупции»)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представления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источниках получения средств, за счет которых совершена сделка по приобретению земельного участка, другого объекта недвижимости, транспортного средства, ценных бумаг, акций (долей участия, паев в уставных </w:t>
            </w:r>
            <w:r>
              <w:rPr>
                <w:sz w:val="28"/>
                <w:szCs w:val="28"/>
              </w:rPr>
              <w:lastRenderedPageBreak/>
              <w:t>(складочных) капиталах организаций), если сумма сделки превышает общий доход лица, замещающего должность муниципальной службы и его супруги (супруга) за три последних года, предшествующих совершению сделки (ч.4 ст.8 Федерального закона от 03.12.2012 № 230-ФЗ «О контроле за соответствием расходов лиц, замещающих государственные должности, и иных лиц их доходам»)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недели с момента представления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органа местного самоуправления с обращениями граждан (физических лиц), организаций (юридических лиц), общественных объединений, государственных органов, органов местного самоуправления, в том числе: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должностными лицами администрации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главой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 имя и отчество должностного лица, к полномочиям которых отнесены организация приема лиц, указанных в подпунктах </w:t>
            </w:r>
            <w:r>
              <w:rPr>
                <w:sz w:val="28"/>
                <w:szCs w:val="28"/>
              </w:rPr>
              <w:lastRenderedPageBreak/>
              <w:t>10.1, 10.2 настоящего перечня, обеспечение рассмотрения их обращений, а также номер телефона, по которому можно получить информацию справочного характера.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недели с момента изменения сведений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лиц, указанных в подпунктах 10.1, 10.2 настоящего перечня, 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муниципальном имуществе поселения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план приватизации муниципального имущества, с вносимыми изменениями и дополнениями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утверждения, либо внесения изменений в план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об условиях приватизации муниципального имущества, информационные сообщения о продаже муниципального имущества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30 дней до проведения продажи муниципального имущества (ч.2 ст.15 Федерального закона </w:t>
            </w:r>
            <w:hyperlink r:id="rId9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21.12.2001 № 178-ФЗ</w:t>
              </w:r>
            </w:hyperlink>
            <w:r>
              <w:rPr>
                <w:sz w:val="28"/>
                <w:szCs w:val="28"/>
              </w:rPr>
              <w:t> «О приватизации государственного и муниципального имущества»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сделок приватизации муниципального имущества, определенная ч.11 ст.15 Федерального закона </w:t>
            </w:r>
            <w:hyperlink r:id="rId10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21.12.2001 № 178-ФЗ</w:t>
              </w:r>
            </w:hyperlink>
            <w:r>
              <w:rPr>
                <w:sz w:val="28"/>
                <w:szCs w:val="28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совершения сделок (ч.10 ст.15 Федерального закона </w:t>
            </w:r>
            <w:hyperlink r:id="rId11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21.12.2001 № 178-ФЗ</w:t>
              </w:r>
            </w:hyperlink>
            <w:r>
              <w:rPr>
                <w:sz w:val="28"/>
                <w:szCs w:val="28"/>
              </w:rPr>
              <w:t> «О приватизации государственного и муниципального имущества»)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hyperlink r:id="rId12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еречни</w:t>
              </w:r>
            </w:hyperlink>
            <w:r>
              <w:rPr>
                <w:sz w:val="28"/>
                <w:szCs w:val="28"/>
              </w:rPr>
              <w:t xml:space="preserve"> государственного имущества и муниципального имущества, свободного от прав третьих лиц (за исключением имущественных прав субъектов малого и среднего предпринимательства), 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 либо </w:t>
            </w:r>
            <w:r>
              <w:rPr>
                <w:sz w:val="28"/>
                <w:szCs w:val="28"/>
              </w:rPr>
              <w:lastRenderedPageBreak/>
              <w:t>отчуждено на безвозмездной основе 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 (ч.4 ст.18 Федеральный закон </w:t>
            </w:r>
            <w:hyperlink r:id="rId13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24.07.2007 № 209-ФЗ</w:t>
              </w:r>
            </w:hyperlink>
            <w:r>
              <w:rPr>
                <w:sz w:val="28"/>
                <w:szCs w:val="28"/>
              </w:rPr>
              <w:t> «О развитии малого и среднего предпринимательства в Российской Федерации»)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пяти календарных дней с момента утверждения либо внесения изменений в перечень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Перечни государственного и муниципального имущества, свободного от прав третьих лиц (за исключением имущественных прав некоммерческих организаций), 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 </w:t>
            </w:r>
            <w:hyperlink r:id="rId14" w:tgtFrame="_blank" w:history="1">
              <w:r>
                <w:rPr>
                  <w:rStyle w:val="a3"/>
                  <w:sz w:val="28"/>
                  <w:szCs w:val="28"/>
                  <w:u w:val="none"/>
                </w:rPr>
                <w:t>от 12.01.1996 № 7-ФЗ</w:t>
              </w:r>
            </w:hyperlink>
            <w:r>
              <w:rPr>
                <w:sz w:val="28"/>
                <w:szCs w:val="28"/>
              </w:rPr>
              <w:t> «О некоммерческих организациях»)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пяти календарных дней с момента утверждения либо внесения изменений в перечень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12.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поддержке субъектов малого и среднего предпринимательства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муниципальных программ (подпрограмм)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обороте товаров (работ, услуг), производимых субъектами малого и среднего предпринимательства, в </w:t>
            </w:r>
            <w:r>
              <w:rPr>
                <w:sz w:val="28"/>
                <w:szCs w:val="28"/>
              </w:rPr>
              <w:lastRenderedPageBreak/>
              <w:t>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с момента объявления</w:t>
            </w:r>
          </w:p>
        </w:tc>
      </w:tr>
      <w:tr w:rsidR="00564B9A" w:rsidTr="00564B9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предпринимательства в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9A" w:rsidRDefault="00564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</w:tbl>
    <w:p w:rsidR="00564B9A" w:rsidRDefault="00564B9A" w:rsidP="00564B9A">
      <w:pPr>
        <w:jc w:val="both"/>
        <w:rPr>
          <w:color w:val="000000"/>
          <w:sz w:val="28"/>
          <w:szCs w:val="28"/>
        </w:rPr>
      </w:pPr>
    </w:p>
    <w:p w:rsidR="00564B9A" w:rsidRDefault="00564B9A" w:rsidP="00564B9A">
      <w:pPr>
        <w:jc w:val="both"/>
        <w:rPr>
          <w:color w:val="000000"/>
          <w:sz w:val="28"/>
          <w:szCs w:val="28"/>
        </w:rPr>
      </w:pPr>
    </w:p>
    <w:p w:rsidR="00564B9A" w:rsidRDefault="00564B9A" w:rsidP="00564B9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564B9A" w:rsidRDefault="00564B9A" w:rsidP="00564B9A">
      <w:pPr>
        <w:jc w:val="both"/>
        <w:rPr>
          <w:color w:val="000000"/>
          <w:sz w:val="28"/>
          <w:szCs w:val="28"/>
        </w:rPr>
      </w:pP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технологическим, программным и лингвистическим </w:t>
      </w: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 обеспечения пользования официальным</w:t>
      </w: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сайтом сельского поселения «Ара-Иля»</w:t>
      </w: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сети «Интернет»</w:t>
      </w:r>
    </w:p>
    <w:p w:rsidR="00564B9A" w:rsidRDefault="00564B9A" w:rsidP="00564B9A">
      <w:pPr>
        <w:jc w:val="center"/>
        <w:rPr>
          <w:color w:val="000000"/>
          <w:sz w:val="28"/>
          <w:szCs w:val="28"/>
        </w:rPr>
      </w:pP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Технологические и программные средства обеспечения пользования официальным сайтом сельского поселения «Ара-Иля» в сети «Интернет» (далее по тексту – сайт) должны обеспечивать доступ пользователей для ознакомления с информацией, размещенной на сайте, на основе общедоступного программного обеспечения.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Информация, размещаемая на сайте: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Должна быть круглосуточно доступна пользователям информации для получения, ознакомления и использования, 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Не должна быть зашифрована или защищена от доступа иными средствами, не позволяющими осуществить ознакомление пользователя с информацией без использования иного программного обеспечения или технических средств, чем веб-обозреватель. Доступ к информации, размещенной на сайте, не может быть обусловлен требованием регистрации пользователей информации или предоставления ими персональных данных, а также требованием заключения ими лицензионных или иных соглашений.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При необходимости проведения плановых технических работ, в ходе которых доступ к информации, размещенной на сайте, будет невозможен, уведомление об этом должно быть размещено на главной странице сайта не менее чем за сутки до начала работ.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технических неполадок, неполадок программного обеспечения или иных проблем, влекущих невозможность доступа к сайту или к отдельным страницам сайта, в течение суток на сайте должны быть размещены объявления с указанием причин, даты и времени прекращения доступа, а также даты и времени возобновления доступа к информации.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Технологические и программные средства обеспечения пользования сайтом должны обеспечивать: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 Ежедневное копирование информации на резервный носитель, обеспечивающее возможность ее восстановления с указанного носителя;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Защиту информации от уничтожения, модификации и блокирования доступа к ней, а также от иных неправомерных действий в отношении такой информации;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Хранение информации, размещенной на сайте, в течение 3 лет со дня ее первичного размещения.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Навигационные средства сайта должны соответствовать следующим требованиям: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На каждой странице сайта должны быть размещены: главное меню, явно обозначенная ссылка на главную страницу, ссылка на карту сайта;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Заголовки и подписи на страницах должны описывать содержание данной страницы, наименование текущего раздела и отображаемого документа;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Текстовый адрес в сети Интернет (универсальный указатель ресурса, URL) каждой страницы должен отображать ее положение в логической структуре сайта и соответствовать, ее содержанию (назначению). </w:t>
      </w:r>
    </w:p>
    <w:p w:rsidR="00564B9A" w:rsidRDefault="00564B9A" w:rsidP="00564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указание наименований иностранных юридических лиц, фамилий и имен физических лиц с использованием букв латинского алфавита.</w:t>
      </w:r>
    </w:p>
    <w:p w:rsidR="00564B9A" w:rsidRDefault="00564B9A" w:rsidP="00564B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B9A" w:rsidRDefault="00564B9A" w:rsidP="00564B9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E35C2" w:rsidRDefault="008E35C2" w:rsidP="008E35C2">
      <w:pPr>
        <w:suppressAutoHyphens/>
        <w:rPr>
          <w:b/>
          <w:sz w:val="28"/>
          <w:szCs w:val="28"/>
          <w:lang w:eastAsia="zh-CN"/>
        </w:rPr>
      </w:pPr>
    </w:p>
    <w:p w:rsidR="008E35C2" w:rsidRDefault="008E35C2" w:rsidP="008E35C2">
      <w:pPr>
        <w:tabs>
          <w:tab w:val="left" w:pos="923"/>
        </w:tabs>
        <w:ind w:left="522"/>
        <w:jc w:val="both"/>
        <w:rPr>
          <w:rFonts w:ascii="Arial Unicode MS" w:eastAsia="Arial Unicode MS" w:hAnsi="Arial Unicode MS" w:cs="Arial Unicode MS"/>
        </w:rPr>
      </w:pPr>
    </w:p>
    <w:sectPr w:rsidR="008E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D4253A"/>
    <w:multiLevelType w:val="multilevel"/>
    <w:tmpl w:val="B846F35E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9723FB"/>
    <w:multiLevelType w:val="multilevel"/>
    <w:tmpl w:val="0B6EBBC2"/>
    <w:lvl w:ilvl="0">
      <w:start w:val="5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D109A"/>
    <w:multiLevelType w:val="multilevel"/>
    <w:tmpl w:val="2D50B1F6"/>
    <w:lvl w:ilvl="0">
      <w:start w:val="1"/>
      <w:numFmt w:val="decimal"/>
      <w:lvlText w:val="2.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41431D"/>
    <w:multiLevelType w:val="multilevel"/>
    <w:tmpl w:val="CBF4CC06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246016"/>
    <w:multiLevelType w:val="multilevel"/>
    <w:tmpl w:val="D08AF3B6"/>
    <w:lvl w:ilvl="0">
      <w:start w:val="1"/>
      <w:numFmt w:val="decimal"/>
      <w:lvlText w:val="2.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7C3A59"/>
    <w:multiLevelType w:val="multilevel"/>
    <w:tmpl w:val="4BDA698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2C067A3"/>
    <w:multiLevelType w:val="multilevel"/>
    <w:tmpl w:val="314EE9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8B3168"/>
    <w:multiLevelType w:val="multilevel"/>
    <w:tmpl w:val="3C98206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CE6BB7"/>
    <w:multiLevelType w:val="multilevel"/>
    <w:tmpl w:val="0DE0ACA4"/>
    <w:lvl w:ilvl="0">
      <w:start w:val="2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8917AC"/>
    <w:multiLevelType w:val="multilevel"/>
    <w:tmpl w:val="B9629062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3A5150"/>
    <w:multiLevelType w:val="multilevel"/>
    <w:tmpl w:val="50309E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82" w:hanging="360"/>
      </w:pPr>
    </w:lvl>
    <w:lvl w:ilvl="2">
      <w:start w:val="1"/>
      <w:numFmt w:val="decimal"/>
      <w:lvlText w:val="%1.%2.%3"/>
      <w:lvlJc w:val="left"/>
      <w:pPr>
        <w:ind w:left="1764" w:hanging="720"/>
      </w:pPr>
    </w:lvl>
    <w:lvl w:ilvl="3">
      <w:start w:val="1"/>
      <w:numFmt w:val="decimal"/>
      <w:lvlText w:val="%1.%2.%3.%4"/>
      <w:lvlJc w:val="left"/>
      <w:pPr>
        <w:ind w:left="2286" w:hanging="720"/>
      </w:pPr>
    </w:lvl>
    <w:lvl w:ilvl="4">
      <w:start w:val="1"/>
      <w:numFmt w:val="decimal"/>
      <w:lvlText w:val="%1.%2.%3.%4.%5"/>
      <w:lvlJc w:val="left"/>
      <w:pPr>
        <w:ind w:left="3168" w:hanging="1080"/>
      </w:pPr>
    </w:lvl>
    <w:lvl w:ilvl="5">
      <w:start w:val="1"/>
      <w:numFmt w:val="decimal"/>
      <w:lvlText w:val="%1.%2.%3.%4.%5.%6"/>
      <w:lvlJc w:val="left"/>
      <w:pPr>
        <w:ind w:left="4050" w:hanging="1440"/>
      </w:pPr>
    </w:lvl>
    <w:lvl w:ilvl="6">
      <w:start w:val="1"/>
      <w:numFmt w:val="decimal"/>
      <w:lvlText w:val="%1.%2.%3.%4.%5.%6.%7"/>
      <w:lvlJc w:val="left"/>
      <w:pPr>
        <w:ind w:left="4572" w:hanging="1440"/>
      </w:pPr>
    </w:lvl>
    <w:lvl w:ilvl="7">
      <w:start w:val="1"/>
      <w:numFmt w:val="decimal"/>
      <w:lvlText w:val="%1.%2.%3.%4.%5.%6.%7.%8"/>
      <w:lvlJc w:val="left"/>
      <w:pPr>
        <w:ind w:left="5454" w:hanging="1800"/>
      </w:pPr>
    </w:lvl>
    <w:lvl w:ilvl="8">
      <w:start w:val="1"/>
      <w:numFmt w:val="decimal"/>
      <w:lvlText w:val="%1.%2.%3.%4.%5.%6.%7.%8.%9"/>
      <w:lvlJc w:val="left"/>
      <w:pPr>
        <w:ind w:left="5976" w:hanging="1800"/>
      </w:pPr>
    </w:lvl>
  </w:abstractNum>
  <w:abstractNum w:abstractNumId="16">
    <w:nsid w:val="3C195E7C"/>
    <w:multiLevelType w:val="multilevel"/>
    <w:tmpl w:val="06788F8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8A250B"/>
    <w:multiLevelType w:val="multilevel"/>
    <w:tmpl w:val="C0DC36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19819F7"/>
    <w:multiLevelType w:val="multilevel"/>
    <w:tmpl w:val="A4DC1130"/>
    <w:lvl w:ilvl="0">
      <w:start w:val="20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F97150"/>
    <w:multiLevelType w:val="multilevel"/>
    <w:tmpl w:val="A69C5A6E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3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68E6E1B"/>
    <w:multiLevelType w:val="multilevel"/>
    <w:tmpl w:val="A2426F02"/>
    <w:lvl w:ilvl="0">
      <w:start w:val="6"/>
      <w:numFmt w:val="decimal"/>
      <w:lvlText w:val="2.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AD6FB1"/>
    <w:multiLevelType w:val="multilevel"/>
    <w:tmpl w:val="52F4C37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B3A4260"/>
    <w:multiLevelType w:val="multilevel"/>
    <w:tmpl w:val="1E368958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EE7304C"/>
    <w:multiLevelType w:val="multilevel"/>
    <w:tmpl w:val="15F6F940"/>
    <w:lvl w:ilvl="0">
      <w:start w:val="1"/>
      <w:numFmt w:val="decimal"/>
      <w:lvlText w:val="2.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060C80"/>
    <w:multiLevelType w:val="multilevel"/>
    <w:tmpl w:val="87207788"/>
    <w:lvl w:ilvl="0">
      <w:start w:val="1"/>
      <w:numFmt w:val="decimal"/>
      <w:lvlText w:val="2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FB6B08"/>
    <w:multiLevelType w:val="multilevel"/>
    <w:tmpl w:val="9A180C94"/>
    <w:lvl w:ilvl="0">
      <w:start w:val="16"/>
      <w:numFmt w:val="decimal"/>
      <w:lvlText w:val="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B242CCF"/>
    <w:multiLevelType w:val="multilevel"/>
    <w:tmpl w:val="8758BC00"/>
    <w:lvl w:ilvl="0">
      <w:start w:val="1"/>
      <w:numFmt w:val="decimal"/>
      <w:lvlText w:val="2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F476E39"/>
    <w:multiLevelType w:val="multilevel"/>
    <w:tmpl w:val="C48A710A"/>
    <w:lvl w:ilvl="0">
      <w:start w:val="2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A2617F"/>
    <w:multiLevelType w:val="multilevel"/>
    <w:tmpl w:val="02E4227A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9C647F"/>
    <w:multiLevelType w:val="multilevel"/>
    <w:tmpl w:val="48D8D444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C362FFE"/>
    <w:multiLevelType w:val="multilevel"/>
    <w:tmpl w:val="E4DC845E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F2C4533"/>
    <w:multiLevelType w:val="multilevel"/>
    <w:tmpl w:val="F52E8F24"/>
    <w:lvl w:ilvl="0">
      <w:start w:val="6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D86559"/>
    <w:multiLevelType w:val="multilevel"/>
    <w:tmpl w:val="8ECA5F46"/>
    <w:lvl w:ilvl="0">
      <w:start w:val="5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4B0509A"/>
    <w:multiLevelType w:val="multilevel"/>
    <w:tmpl w:val="BE3A343C"/>
    <w:lvl w:ilvl="0">
      <w:start w:val="1"/>
      <w:numFmt w:val="decimal"/>
      <w:lvlText w:val="2.2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DF5669C"/>
    <w:multiLevelType w:val="multilevel"/>
    <w:tmpl w:val="57749204"/>
    <w:lvl w:ilvl="0">
      <w:start w:val="1"/>
      <w:numFmt w:val="decimal"/>
      <w:lvlText w:val="2.1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42"/>
    <w:rsid w:val="00112E37"/>
    <w:rsid w:val="003E3B34"/>
    <w:rsid w:val="00564B9A"/>
    <w:rsid w:val="008E35C2"/>
    <w:rsid w:val="009B4242"/>
    <w:rsid w:val="00A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5C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E35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5C2"/>
    <w:pPr>
      <w:widowControl w:val="0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35C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 Spacing"/>
    <w:uiPriority w:val="1"/>
    <w:qFormat/>
    <w:rsid w:val="008E35C2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№1"/>
    <w:basedOn w:val="1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0">
    <w:name w:val="Основной текст (3)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WW8Num3z1">
    <w:name w:val="WW8Num3z1"/>
    <w:rsid w:val="008E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5C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E35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5C2"/>
    <w:pPr>
      <w:widowControl w:val="0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35C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 Spacing"/>
    <w:uiPriority w:val="1"/>
    <w:qFormat/>
    <w:rsid w:val="008E35C2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№1"/>
    <w:basedOn w:val="1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0">
    <w:name w:val="Основной текст (3)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WW8Num3z1">
    <w:name w:val="WW8Num3z1"/>
    <w:rsid w:val="008E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13" Type="http://schemas.openxmlformats.org/officeDocument/2006/relationships/hyperlink" Target="http://pravo-search.minjust.ru:8080/bigs/showDocument.html?id=45004C75-5243-401B-8C73-766DB0B421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7037/" TargetMode="External"/><Relationship Id="rId12" Type="http://schemas.openxmlformats.org/officeDocument/2006/relationships/hyperlink" Target="consultantplus://offline/ref=D2C547D9865F461BCCAA86E50641CFBAE0A5C117890F34E449FE6E4305CC4380AF9BC970A39395155564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pravo-search.minjust.ru:8080/bigs/showDocument.html?id=6EDE0023-A5D1-4B11-8881-70505F2FB9C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EDE0023-A5D1-4B11-8881-70505F2FB9C9" TargetMode="External"/><Relationship Id="rId14" Type="http://schemas.openxmlformats.org/officeDocument/2006/relationships/hyperlink" Target="http://pravo-search.minjust.ru:8080/bigs/showDocument.html?id=3658A2F0-13F2-4925-A536-3EF779CFF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2783</Words>
  <Characters>15868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2020-12-16T02:48:00Z</dcterms:created>
  <dcterms:modified xsi:type="dcterms:W3CDTF">2021-01-11T00:28:00Z</dcterms:modified>
</cp:coreProperties>
</file>