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8" w:rsidRDefault="00587028" w:rsidP="005870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 «Ара-Иля»                                    муниципального района «Дульдургинский район»                                     Забайкальского края</w:t>
      </w:r>
    </w:p>
    <w:p w:rsidR="00587028" w:rsidRDefault="00587028" w:rsidP="00587028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587028" w:rsidRDefault="00587028" w:rsidP="0058702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587028" w:rsidRDefault="00587028" w:rsidP="0058702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587028" w:rsidRDefault="00587028" w:rsidP="005870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декабря 2019                                                                            № 12</w:t>
      </w:r>
    </w:p>
    <w:p w:rsidR="00587028" w:rsidRDefault="00587028" w:rsidP="0058702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с. Ара-Иля</w:t>
      </w:r>
    </w:p>
    <w:p w:rsidR="00587028" w:rsidRDefault="00587028" w:rsidP="00587028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87028" w:rsidRDefault="00587028" w:rsidP="005870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СОВЕТЕ ПО РАЗВИТИЮ МАЛОГО И СРЕДНЕГО ПРЕДПРИНИМАТЕЛЬСТВА В  СЕЛЬСКОМ ПОСЕЛЕНИИ                         «</w:t>
      </w:r>
      <w:r>
        <w:rPr>
          <w:rFonts w:ascii="Times New Roman" w:hAnsi="Times New Roman"/>
          <w:b/>
          <w:sz w:val="28"/>
          <w:szCs w:val="28"/>
        </w:rPr>
        <w:t>АРА-ИЛЯ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028" w:rsidRDefault="00587028" w:rsidP="0058702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24 июля 2007 г. №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06.10.2003 № 131-ФЗ "Об общих принципах организации местного самоуправления в Российской Федерации",   руководствуясь статьей 8 Устава  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Создать Совет по развитию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 xml:space="preserve">»  и утвердить его состав согласно приложению 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Положение о Совете по развитию малого и среднего предпринимательства в сельском поселении, согласно приложению 2.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587028" w:rsidRDefault="00587028" w:rsidP="00587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обнародовать на стенде сельского поселения и 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7028" w:rsidRDefault="00587028" w:rsidP="00587028">
      <w:pPr>
        <w:pStyle w:val="a4"/>
        <w:ind w:left="360"/>
        <w:jc w:val="both"/>
        <w:rPr>
          <w:color w:val="FF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 сельского поселения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Н.В.Глотов</w:t>
      </w:r>
    </w:p>
    <w:p w:rsidR="00587028" w:rsidRDefault="00587028" w:rsidP="00587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028" w:rsidRDefault="00587028" w:rsidP="00587028">
      <w:pPr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587028" w:rsidRDefault="00587028" w:rsidP="0058702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87028" w:rsidRDefault="00587028" w:rsidP="0058702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СП «Ара-Иля»</w:t>
      </w:r>
    </w:p>
    <w:p w:rsidR="00587028" w:rsidRDefault="00587028" w:rsidP="0058702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2019 № 12</w:t>
      </w:r>
    </w:p>
    <w:p w:rsidR="00587028" w:rsidRDefault="00587028" w:rsidP="005870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028" w:rsidRDefault="00587028" w:rsidP="005870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028" w:rsidRDefault="00587028" w:rsidP="005870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587028" w:rsidRDefault="00587028" w:rsidP="005870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СОВЕТА ПО РАЗВИТИЮ МАЛОГО И СРЕДНЕГО ПРЕДПРИНИМАТЕЛЬСТВА в 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87028" w:rsidRDefault="00587028" w:rsidP="0058702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028" w:rsidRDefault="00587028" w:rsidP="0058702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974"/>
        <w:gridCol w:w="2557"/>
        <w:gridCol w:w="2374"/>
      </w:tblGrid>
      <w:tr w:rsidR="00587028" w:rsidTr="005870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87028" w:rsidTr="005870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Глотов Н.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Председатель, Глава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87028" w:rsidTr="005870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И.В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Заместитель председателя, главный специалист,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87028" w:rsidTr="005870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Гребенщикова И.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Секретарь, главный бухгалтер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87028" w:rsidTr="005870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Глотова В.Н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Председатель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87028" w:rsidTr="005870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Карпова К.М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депутат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28" w:rsidRDefault="0058702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87028" w:rsidRDefault="00587028" w:rsidP="00587028">
      <w:pPr>
        <w:rPr>
          <w:rFonts w:ascii="Times New Roman" w:hAnsi="Times New Roman"/>
          <w:sz w:val="28"/>
          <w:szCs w:val="28"/>
        </w:rPr>
      </w:pPr>
    </w:p>
    <w:p w:rsidR="00587028" w:rsidRDefault="00587028" w:rsidP="00587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587028" w:rsidRDefault="00587028" w:rsidP="0058702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587028" w:rsidRDefault="00587028" w:rsidP="0058702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87028" w:rsidRDefault="00587028" w:rsidP="0058702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СП «Ара-Иля»</w:t>
      </w:r>
    </w:p>
    <w:p w:rsidR="00587028" w:rsidRDefault="00587028" w:rsidP="0058702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2019 № 12</w:t>
      </w:r>
    </w:p>
    <w:p w:rsidR="00587028" w:rsidRDefault="00587028" w:rsidP="005870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028" w:rsidRDefault="00587028" w:rsidP="00587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028" w:rsidRDefault="00587028" w:rsidP="0058702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587028" w:rsidRDefault="00587028" w:rsidP="0058702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СОВЕТЕ ПО РАЗВИТИЮ МАЛОГО И СРЕДНЕГО ПРЕДПРИНИМАТЕЛЬСТВА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 поселении «Ара-Иля»</w:t>
      </w:r>
    </w:p>
    <w:p w:rsidR="00587028" w:rsidRDefault="00587028" w:rsidP="0058702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028" w:rsidRDefault="00587028" w:rsidP="0058702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028" w:rsidRDefault="00587028" w:rsidP="0058702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87028" w:rsidRDefault="00587028" w:rsidP="0058702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Совет по развитию малого и среднего предпринимательства в сельском поселении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(далее - Совет) создается как постоянно действующий совещательный орган.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Совета СП, руководителей структурных подразделений администрации муниципального образования.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Целями работы Совета являются: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общественной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экспертизы проектов муниципальных нормативных правовых актов органов местного самоуправления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регулирующих развитие малого и среднего предпринимательства;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 своей деятельности Совет руководствуется Конституцией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нормативными правовыми актами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а также настоящим Положением.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028" w:rsidRDefault="00587028" w:rsidP="00587028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028" w:rsidRDefault="00587028" w:rsidP="0058702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задачи и функции Совета</w:t>
      </w:r>
    </w:p>
    <w:p w:rsidR="00587028" w:rsidRDefault="00587028" w:rsidP="0058702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Основными задачами Совета являются: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содействие развитию малого и среднего предпринимательства на территории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»,  его консолидация для решения актуальных социально-экономических проблем муниципального образования.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Совет осуществляет следующие функции: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рассматривает уведомления органов местного самоуправления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Права Совета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осуществления деятельности Совет вправе: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запрашивать в органах местного самоуправления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 необходимую информацию по вопросам, рассматриваемым на заседаниях Совета.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Организация работы Совета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Члены Совета: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приглашаемых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заседания Совета.</w:t>
      </w: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Организационно-техническое обеспечение деятельности Совета осуществляет  администрация СП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87028" w:rsidRDefault="00587028" w:rsidP="005870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Информация о работе Совета является открытой и размещается на официальном сайте администрации  СП «Ара-Иля».</w:t>
      </w:r>
    </w:p>
    <w:p w:rsidR="00587028" w:rsidRDefault="00587028" w:rsidP="00587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028" w:rsidRDefault="00587028" w:rsidP="005870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028" w:rsidRDefault="00587028" w:rsidP="005870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028" w:rsidRDefault="00587028" w:rsidP="005870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028" w:rsidRDefault="00587028" w:rsidP="005870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028" w:rsidRDefault="00587028" w:rsidP="005870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028" w:rsidRDefault="00587028" w:rsidP="00587028"/>
    <w:p w:rsidR="00B16E2D" w:rsidRDefault="00B16E2D">
      <w:bookmarkStart w:id="0" w:name="_GoBack"/>
      <w:bookmarkEnd w:id="0"/>
    </w:p>
    <w:sectPr w:rsidR="00B16E2D" w:rsidSect="00F2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D1"/>
    <w:rsid w:val="004133D1"/>
    <w:rsid w:val="004C5B53"/>
    <w:rsid w:val="00587028"/>
    <w:rsid w:val="00B16E2D"/>
    <w:rsid w:val="00F2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0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587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semiHidden/>
    <w:rsid w:val="00587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0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587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semiHidden/>
    <w:rsid w:val="00587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2019-12-29T12:21:00Z</dcterms:created>
  <dcterms:modified xsi:type="dcterms:W3CDTF">2019-12-29T12:21:00Z</dcterms:modified>
</cp:coreProperties>
</file>