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60" w:rsidRDefault="00E26D60" w:rsidP="00E26D60">
      <w:pPr>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«Ара-Иля» </w:t>
      </w:r>
    </w:p>
    <w:p w:rsidR="00E26D60" w:rsidRDefault="00E26D60" w:rsidP="00E26D60">
      <w:pPr>
        <w:jc w:val="center"/>
        <w:rPr>
          <w:rFonts w:ascii="Times New Roman" w:hAnsi="Times New Roman"/>
          <w:b/>
          <w:sz w:val="28"/>
          <w:szCs w:val="28"/>
        </w:rPr>
      </w:pPr>
      <w:r>
        <w:rPr>
          <w:rFonts w:ascii="Times New Roman" w:hAnsi="Times New Roman"/>
          <w:b/>
          <w:sz w:val="28"/>
          <w:szCs w:val="28"/>
        </w:rPr>
        <w:t>муниципального района «Дульдургинский район»</w:t>
      </w:r>
    </w:p>
    <w:p w:rsidR="00E26D60" w:rsidRDefault="00E26D60" w:rsidP="00E26D60">
      <w:pPr>
        <w:jc w:val="center"/>
        <w:rPr>
          <w:rFonts w:ascii="Times New Roman" w:hAnsi="Times New Roman"/>
          <w:b/>
          <w:sz w:val="28"/>
          <w:szCs w:val="28"/>
        </w:rPr>
      </w:pPr>
      <w:r>
        <w:rPr>
          <w:rFonts w:ascii="Times New Roman" w:hAnsi="Times New Roman"/>
          <w:b/>
          <w:sz w:val="28"/>
          <w:szCs w:val="28"/>
        </w:rPr>
        <w:t xml:space="preserve"> Забайкальского края</w:t>
      </w:r>
    </w:p>
    <w:p w:rsidR="00E26D60" w:rsidRPr="00E26D60" w:rsidRDefault="00E26D60" w:rsidP="00E26D60">
      <w:pPr>
        <w:suppressAutoHyphens/>
        <w:jc w:val="center"/>
        <w:rPr>
          <w:rFonts w:ascii="Times New Roman" w:eastAsia="Times New Roman" w:hAnsi="Times New Roman" w:cs="Times New Roman"/>
          <w:noProof/>
          <w:sz w:val="28"/>
          <w:szCs w:val="28"/>
          <w:lang w:eastAsia="ar-SA"/>
        </w:rPr>
      </w:pPr>
    </w:p>
    <w:p w:rsidR="00E26D60" w:rsidRDefault="00E26D60" w:rsidP="00E26D60">
      <w:pPr>
        <w:suppressAutoHyphens/>
        <w:jc w:val="center"/>
        <w:rPr>
          <w:rFonts w:ascii="Times New Roman" w:eastAsia="Times New Roman" w:hAnsi="Times New Roman" w:cs="Times New Roman"/>
          <w:color w:val="auto"/>
          <w:sz w:val="28"/>
          <w:szCs w:val="28"/>
          <w:lang w:val="uk-UA" w:eastAsia="ar-SA"/>
        </w:rPr>
      </w:pPr>
    </w:p>
    <w:p w:rsidR="00E26D60" w:rsidRDefault="00E26D60" w:rsidP="00E26D60">
      <w:pPr>
        <w:suppressAutoHyphens/>
        <w:jc w:val="center"/>
        <w:rPr>
          <w:rFonts w:ascii="Times New Roman" w:eastAsia="Times New Roman" w:hAnsi="Times New Roman" w:cs="Times New Roman"/>
          <w:color w:val="auto"/>
          <w:sz w:val="28"/>
          <w:szCs w:val="28"/>
          <w:lang w:val="uk-UA" w:eastAsia="ar-SA"/>
        </w:rPr>
      </w:pPr>
      <w:r>
        <w:rPr>
          <w:rFonts w:ascii="Times New Roman" w:eastAsia="Times New Roman" w:hAnsi="Times New Roman" w:cs="Times New Roman"/>
          <w:color w:val="auto"/>
          <w:sz w:val="28"/>
          <w:szCs w:val="28"/>
          <w:lang w:val="uk-UA" w:eastAsia="ar-SA"/>
        </w:rPr>
        <w:t>ПОСТАНОВЛЕНИЕ</w:t>
      </w:r>
    </w:p>
    <w:p w:rsidR="00E26D60" w:rsidRDefault="00E26D60" w:rsidP="00E26D60">
      <w:pPr>
        <w:suppressAutoHyphens/>
        <w:rPr>
          <w:rFonts w:ascii="Times New Roman" w:eastAsia="Times New Roman" w:hAnsi="Times New Roman" w:cs="Times New Roman"/>
          <w:b/>
          <w:color w:val="auto"/>
          <w:sz w:val="28"/>
          <w:szCs w:val="28"/>
          <w:lang w:val="uk-UA" w:eastAsia="ar-SA"/>
        </w:rPr>
      </w:pPr>
      <w:r>
        <w:rPr>
          <w:rFonts w:ascii="Times New Roman" w:eastAsia="Times New Roman" w:hAnsi="Times New Roman" w:cs="Times New Roman"/>
          <w:b/>
          <w:color w:val="auto"/>
          <w:sz w:val="28"/>
          <w:szCs w:val="28"/>
          <w:lang w:val="uk-UA" w:eastAsia="ar-SA"/>
        </w:rPr>
        <w:t xml:space="preserve"> </w:t>
      </w:r>
    </w:p>
    <w:p w:rsidR="00E26D60" w:rsidRDefault="00E26D60" w:rsidP="00E26D60">
      <w:pPr>
        <w:suppressAutoHyphens/>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val="uk-UA" w:eastAsia="ar-SA"/>
        </w:rPr>
        <w:t>16.12.201</w:t>
      </w:r>
      <w:r>
        <w:rPr>
          <w:rFonts w:ascii="Times New Roman" w:eastAsia="Times New Roman" w:hAnsi="Times New Roman" w:cs="Times New Roman"/>
          <w:color w:val="auto"/>
          <w:sz w:val="28"/>
          <w:szCs w:val="28"/>
          <w:lang w:eastAsia="ar-SA"/>
        </w:rPr>
        <w:t>6</w:t>
      </w:r>
      <w:r>
        <w:rPr>
          <w:rFonts w:ascii="Times New Roman" w:eastAsia="Times New Roman" w:hAnsi="Times New Roman" w:cs="Times New Roman"/>
          <w:color w:val="auto"/>
          <w:sz w:val="28"/>
          <w:szCs w:val="28"/>
          <w:lang w:val="uk-UA" w:eastAsia="ar-SA"/>
        </w:rPr>
        <w:t xml:space="preserve"> г.</w:t>
      </w:r>
      <w:r>
        <w:rPr>
          <w:rFonts w:ascii="Times New Roman" w:eastAsia="Times New Roman" w:hAnsi="Times New Roman" w:cs="Times New Roman"/>
          <w:color w:val="auto"/>
          <w:sz w:val="28"/>
          <w:szCs w:val="28"/>
          <w:lang w:eastAsia="ar-SA"/>
        </w:rPr>
        <w:t xml:space="preserve">                                                                                                     №  28</w:t>
      </w:r>
    </w:p>
    <w:p w:rsidR="00E26D60" w:rsidRDefault="00E26D60" w:rsidP="00E26D60">
      <w:pPr>
        <w:suppressAutoHyphens/>
        <w:jc w:val="center"/>
        <w:rPr>
          <w:rFonts w:ascii="Times New Roman" w:eastAsia="Times New Roman" w:hAnsi="Times New Roman" w:cs="Times New Roman"/>
          <w:color w:val="auto"/>
          <w:sz w:val="28"/>
          <w:szCs w:val="28"/>
          <w:lang w:eastAsia="ar-SA"/>
        </w:rPr>
      </w:pPr>
    </w:p>
    <w:p w:rsidR="00E26D60" w:rsidRDefault="00E26D60" w:rsidP="00E26D60">
      <w:pPr>
        <w:suppressAutoHyphens/>
        <w:jc w:val="center"/>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 xml:space="preserve">с. </w:t>
      </w:r>
      <w:r w:rsidRPr="00E26D60">
        <w:rPr>
          <w:rFonts w:ascii="Times New Roman" w:eastAsia="Times New Roman" w:hAnsi="Times New Roman" w:cs="Times New Roman"/>
          <w:color w:val="auto"/>
          <w:sz w:val="28"/>
          <w:szCs w:val="28"/>
          <w:lang w:eastAsia="ar-SA"/>
        </w:rPr>
        <w:t>Ара-Иля</w:t>
      </w:r>
    </w:p>
    <w:p w:rsidR="00E26D60" w:rsidRDefault="00E26D60" w:rsidP="00E26D60">
      <w:pPr>
        <w:ind w:firstLine="567"/>
        <w:jc w:val="both"/>
        <w:rPr>
          <w:rFonts w:ascii="Times New Roman" w:hAnsi="Times New Roman" w:cs="Times New Roman"/>
          <w:b/>
          <w:sz w:val="28"/>
          <w:szCs w:val="28"/>
        </w:rPr>
      </w:pPr>
    </w:p>
    <w:p w:rsidR="00E26D60" w:rsidRDefault="00E26D60" w:rsidP="00E26D60">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формирования </w:t>
      </w:r>
    </w:p>
    <w:p w:rsidR="00E26D60" w:rsidRDefault="00E26D60" w:rsidP="00E26D60">
      <w:pPr>
        <w:rPr>
          <w:rFonts w:ascii="Times New Roman" w:hAnsi="Times New Roman" w:cs="Times New Roman"/>
          <w:sz w:val="28"/>
          <w:szCs w:val="28"/>
        </w:rPr>
      </w:pPr>
      <w:r>
        <w:rPr>
          <w:rFonts w:ascii="Times New Roman" w:hAnsi="Times New Roman" w:cs="Times New Roman"/>
          <w:sz w:val="28"/>
          <w:szCs w:val="28"/>
        </w:rPr>
        <w:t xml:space="preserve">и ведения реестра источников доходов </w:t>
      </w:r>
    </w:p>
    <w:p w:rsidR="00E26D60" w:rsidRDefault="00E26D60" w:rsidP="00E26D60">
      <w:pPr>
        <w:rPr>
          <w:rFonts w:ascii="Times New Roman" w:hAnsi="Times New Roman" w:cs="Times New Roman"/>
          <w:sz w:val="28"/>
          <w:szCs w:val="28"/>
        </w:rPr>
      </w:pPr>
      <w:r>
        <w:rPr>
          <w:rFonts w:ascii="Times New Roman" w:hAnsi="Times New Roman" w:cs="Times New Roman"/>
          <w:sz w:val="28"/>
          <w:szCs w:val="28"/>
        </w:rPr>
        <w:t>бюджета сельского поселения «Ара-Иля»</w:t>
      </w:r>
    </w:p>
    <w:p w:rsidR="00E26D60" w:rsidRDefault="00E26D60" w:rsidP="00E26D60">
      <w:pPr>
        <w:ind w:firstLine="567"/>
        <w:jc w:val="both"/>
        <w:rPr>
          <w:rFonts w:ascii="Times New Roman" w:hAnsi="Times New Roman" w:cs="Times New Roman"/>
          <w:sz w:val="28"/>
          <w:szCs w:val="28"/>
        </w:rPr>
      </w:pP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7,9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w:t>
      </w:r>
    </w:p>
    <w:p w:rsidR="00E26D60" w:rsidRDefault="00E26D60" w:rsidP="00E26D60">
      <w:pPr>
        <w:rPr>
          <w:rFonts w:ascii="Times New Roman" w:hAnsi="Times New Roman" w:cs="Times New Roman"/>
          <w:sz w:val="28"/>
          <w:szCs w:val="28"/>
        </w:rPr>
      </w:pPr>
    </w:p>
    <w:p w:rsidR="00E26D60" w:rsidRDefault="00E26D60" w:rsidP="00E26D60">
      <w:pPr>
        <w:rPr>
          <w:rFonts w:ascii="Times New Roman" w:hAnsi="Times New Roman" w:cs="Times New Roman"/>
          <w:sz w:val="28"/>
          <w:szCs w:val="28"/>
        </w:rPr>
      </w:pPr>
      <w:r>
        <w:rPr>
          <w:rFonts w:ascii="Times New Roman" w:hAnsi="Times New Roman" w:cs="Times New Roman"/>
          <w:sz w:val="28"/>
          <w:szCs w:val="28"/>
        </w:rPr>
        <w:t>ПОСТАНОВЛЯЕТ:</w:t>
      </w:r>
    </w:p>
    <w:p w:rsidR="00E26D60" w:rsidRDefault="00E26D60" w:rsidP="00E26D60">
      <w:pPr>
        <w:rPr>
          <w:rFonts w:ascii="Times New Roman" w:hAnsi="Times New Roman" w:cs="Times New Roman"/>
          <w:sz w:val="28"/>
          <w:szCs w:val="28"/>
        </w:rPr>
      </w:pP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1.Утвердить прилагаемый Порядок формирования и ведения реестра источников доходов бюджета сельского поселения «Ара-Иля».</w:t>
      </w:r>
    </w:p>
    <w:p w:rsidR="00E26D60" w:rsidRDefault="00E26D60" w:rsidP="00E26D60">
      <w:pPr>
        <w:suppressAutoHyphens/>
        <w:ind w:right="-87" w:firstLine="567"/>
        <w:jc w:val="both"/>
        <w:rPr>
          <w:rFonts w:ascii="Times New Roman" w:eastAsia="Times New Roman" w:hAnsi="Times New Roman" w:cs="Times New Roman"/>
          <w:color w:val="auto"/>
          <w:sz w:val="28"/>
          <w:szCs w:val="28"/>
          <w:lang w:val="uk-UA" w:eastAsia="ar-SA"/>
        </w:rPr>
      </w:pPr>
      <w:r>
        <w:rPr>
          <w:rFonts w:ascii="Times New Roman" w:eastAsia="Times New Roman" w:hAnsi="Times New Roman" w:cs="Times New Roman"/>
          <w:color w:val="auto"/>
          <w:sz w:val="28"/>
          <w:szCs w:val="28"/>
          <w:lang w:val="uk-UA" w:eastAsia="ar-SA"/>
        </w:rPr>
        <w:t>2.</w:t>
      </w:r>
      <w:r>
        <w:rPr>
          <w:rFonts w:ascii="Times New Roman" w:eastAsia="Times New Roman" w:hAnsi="Times New Roman" w:cs="Times New Roman"/>
          <w:bCs/>
          <w:color w:val="auto"/>
          <w:sz w:val="28"/>
          <w:szCs w:val="28"/>
          <w:lang w:val="uk-UA" w:eastAsia="ar-SA"/>
        </w:rPr>
        <w:t>Н</w:t>
      </w:r>
      <w:r>
        <w:rPr>
          <w:rFonts w:ascii="Times New Roman" w:eastAsia="Times New Roman" w:hAnsi="Times New Roman" w:cs="Times New Roman"/>
          <w:color w:val="auto"/>
          <w:sz w:val="28"/>
          <w:szCs w:val="28"/>
          <w:lang w:val="uk-UA" w:eastAsia="ar-SA"/>
        </w:rPr>
        <w:t xml:space="preserve">астоящее постановление подлежит обнародованию путём размещения на информационном стенде в здании Администрации сельского поселения «Ара-Иля» </w:t>
      </w:r>
      <w:r>
        <w:rPr>
          <w:rFonts w:ascii="Times New Roman" w:eastAsia="Times New Roman" w:hAnsi="Times New Roman" w:cs="Times New Roman"/>
          <w:bCs/>
          <w:color w:val="auto"/>
          <w:sz w:val="28"/>
          <w:szCs w:val="28"/>
          <w:lang w:val="uk-UA" w:eastAsia="ar-SA"/>
        </w:rPr>
        <w:t>и на официальном сайте  муніципального района</w:t>
      </w:r>
    </w:p>
    <w:p w:rsidR="00E26D60" w:rsidRDefault="00E26D60" w:rsidP="00E26D60">
      <w:pPr>
        <w:ind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3.Настоящее постановление вступает в силу с момента его официального обнародования.</w:t>
      </w:r>
    </w:p>
    <w:p w:rsidR="00E26D60" w:rsidRDefault="00E26D60" w:rsidP="00E26D60">
      <w:pPr>
        <w:tabs>
          <w:tab w:val="left" w:pos="142"/>
        </w:tabs>
        <w:suppressAutoHyphens/>
        <w:spacing w:line="360" w:lineRule="auto"/>
        <w:ind w:firstLine="567"/>
        <w:jc w:val="both"/>
        <w:rPr>
          <w:rFonts w:ascii="Times New Roman" w:eastAsia="Times New Roman" w:hAnsi="Times New Roman" w:cs="Times New Roman"/>
          <w:color w:val="auto"/>
          <w:sz w:val="28"/>
          <w:szCs w:val="28"/>
          <w:lang w:val="uk-UA" w:eastAsia="ar-SA"/>
        </w:rPr>
      </w:pPr>
      <w:r>
        <w:rPr>
          <w:rFonts w:ascii="Times New Roman" w:eastAsia="Times New Roman" w:hAnsi="Times New Roman" w:cs="Times New Roman"/>
          <w:color w:val="auto"/>
          <w:sz w:val="28"/>
          <w:szCs w:val="28"/>
          <w:lang w:eastAsia="ar-SA"/>
        </w:rPr>
        <w:t>4.</w:t>
      </w:r>
      <w:r>
        <w:rPr>
          <w:rFonts w:ascii="Times New Roman" w:eastAsia="Times New Roman" w:hAnsi="Times New Roman" w:cs="Times New Roman"/>
          <w:sz w:val="28"/>
          <w:szCs w:val="28"/>
          <w:lang w:val="uk-UA" w:eastAsia="ar-SA"/>
        </w:rPr>
        <w:t>Контроль за исполнением настоящего постановления оставляю за собой.</w:t>
      </w:r>
    </w:p>
    <w:p w:rsidR="00E26D60" w:rsidRDefault="00E26D60" w:rsidP="00E26D60">
      <w:pPr>
        <w:ind w:firstLine="567"/>
        <w:jc w:val="both"/>
        <w:rPr>
          <w:rFonts w:ascii="Times New Roman" w:hAnsi="Times New Roman" w:cs="Times New Roman"/>
          <w:sz w:val="28"/>
          <w:szCs w:val="28"/>
          <w:lang w:val="uk-UA"/>
        </w:rPr>
      </w:pPr>
    </w:p>
    <w:p w:rsidR="00E26D60" w:rsidRDefault="00E26D60" w:rsidP="00E26D60">
      <w:pPr>
        <w:ind w:firstLine="567"/>
        <w:jc w:val="both"/>
        <w:rPr>
          <w:rFonts w:ascii="Times New Roman" w:hAnsi="Times New Roman" w:cs="Times New Roman"/>
          <w:sz w:val="28"/>
          <w:szCs w:val="28"/>
        </w:rPr>
      </w:pPr>
    </w:p>
    <w:p w:rsidR="00E26D60" w:rsidRDefault="00E26D60" w:rsidP="00E26D60">
      <w:pPr>
        <w:suppressAutoHyphens/>
        <w:jc w:val="center"/>
        <w:rPr>
          <w:rFonts w:ascii="Times New Roman" w:eastAsia="Times New Roman" w:hAnsi="Times New Roman" w:cs="Times New Roman"/>
          <w:color w:val="auto"/>
          <w:sz w:val="28"/>
          <w:szCs w:val="28"/>
          <w:lang w:val="uk-UA" w:eastAsia="ar-SA"/>
        </w:rPr>
      </w:pPr>
      <w:r>
        <w:rPr>
          <w:rFonts w:ascii="Times New Roman" w:eastAsia="Times New Roman" w:hAnsi="Times New Roman" w:cs="Times New Roman"/>
          <w:color w:val="auto"/>
          <w:sz w:val="28"/>
          <w:szCs w:val="28"/>
          <w:lang w:val="uk-UA" w:eastAsia="ar-SA"/>
        </w:rPr>
        <w:t xml:space="preserve"> </w:t>
      </w:r>
    </w:p>
    <w:p w:rsidR="00E26D60" w:rsidRDefault="00E26D60" w:rsidP="00E26D60">
      <w:pPr>
        <w:suppressAutoHyphens/>
        <w:jc w:val="center"/>
        <w:rPr>
          <w:rFonts w:ascii="Times New Roman" w:eastAsia="Times New Roman" w:hAnsi="Times New Roman" w:cs="Times New Roman"/>
          <w:color w:val="auto"/>
          <w:sz w:val="28"/>
          <w:szCs w:val="28"/>
          <w:lang w:val="uk-UA" w:eastAsia="ar-SA"/>
        </w:rPr>
      </w:pPr>
    </w:p>
    <w:p w:rsidR="00E26D60" w:rsidRDefault="00E26D60" w:rsidP="00E26D60">
      <w:pPr>
        <w:suppressAutoHyphens/>
        <w:jc w:val="center"/>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val="uk-UA" w:eastAsia="ar-SA"/>
        </w:rPr>
        <w:t>и.о. Главы СП «Ара-Иля»                                               И.В.Дрёмина</w:t>
      </w:r>
    </w:p>
    <w:p w:rsidR="00E26D60" w:rsidRDefault="00E26D60" w:rsidP="00E26D60">
      <w:pPr>
        <w:suppressAutoHyphens/>
        <w:jc w:val="both"/>
        <w:rPr>
          <w:rFonts w:ascii="Times New Roman" w:eastAsia="Times New Roman" w:hAnsi="Times New Roman" w:cs="Times New Roman"/>
          <w:color w:val="auto"/>
          <w:sz w:val="28"/>
          <w:szCs w:val="28"/>
          <w:lang w:eastAsia="ar-SA"/>
        </w:rPr>
      </w:pPr>
    </w:p>
    <w:p w:rsidR="00E26D60" w:rsidRDefault="00E26D60" w:rsidP="00E26D60">
      <w:pPr>
        <w:suppressAutoHyphens/>
        <w:jc w:val="both"/>
        <w:rPr>
          <w:rFonts w:ascii="Times New Roman" w:eastAsia="Times New Roman" w:hAnsi="Times New Roman" w:cs="Times New Roman"/>
          <w:b/>
          <w:color w:val="auto"/>
          <w:sz w:val="28"/>
          <w:szCs w:val="28"/>
          <w:lang w:eastAsia="ar-SA"/>
        </w:rPr>
      </w:pPr>
    </w:p>
    <w:p w:rsidR="00E26D60" w:rsidRDefault="00E26D60" w:rsidP="00E26D60">
      <w:pPr>
        <w:suppressAutoHyphens/>
        <w:jc w:val="both"/>
        <w:rPr>
          <w:rFonts w:ascii="Times New Roman" w:eastAsia="Times New Roman" w:hAnsi="Times New Roman" w:cs="Times New Roman"/>
          <w:b/>
          <w:color w:val="auto"/>
          <w:sz w:val="28"/>
          <w:szCs w:val="28"/>
          <w:lang w:eastAsia="ar-SA"/>
        </w:rPr>
      </w:pPr>
    </w:p>
    <w:p w:rsidR="00E26D60" w:rsidRDefault="00E26D60" w:rsidP="00E26D60">
      <w:pPr>
        <w:suppressAutoHyphens/>
        <w:jc w:val="both"/>
        <w:rPr>
          <w:rFonts w:ascii="Times New Roman" w:eastAsia="Times New Roman" w:hAnsi="Times New Roman" w:cs="Times New Roman"/>
          <w:b/>
          <w:color w:val="auto"/>
          <w:sz w:val="28"/>
          <w:szCs w:val="28"/>
          <w:lang w:eastAsia="ar-SA"/>
        </w:rPr>
      </w:pPr>
    </w:p>
    <w:p w:rsidR="00E26D60" w:rsidRDefault="00E26D60" w:rsidP="00E26D60">
      <w:pPr>
        <w:suppressAutoHyphens/>
        <w:jc w:val="both"/>
        <w:rPr>
          <w:rFonts w:ascii="Times New Roman" w:eastAsia="Times New Roman" w:hAnsi="Times New Roman" w:cs="Times New Roman"/>
          <w:b/>
          <w:color w:val="auto"/>
          <w:sz w:val="28"/>
          <w:szCs w:val="28"/>
          <w:lang w:eastAsia="ar-SA"/>
        </w:rPr>
      </w:pPr>
    </w:p>
    <w:p w:rsidR="00E26D60" w:rsidRDefault="00E26D60" w:rsidP="00E26D60">
      <w:pPr>
        <w:widowControl w:val="0"/>
        <w:suppressAutoHyphens/>
        <w:ind w:right="98"/>
        <w:rPr>
          <w:rFonts w:ascii="Times New Roman" w:eastAsia="Times New Roman" w:hAnsi="Times New Roman" w:cs="Times New Roman"/>
          <w:color w:val="auto"/>
          <w:sz w:val="28"/>
          <w:szCs w:val="28"/>
          <w:lang w:val="uk-UA" w:eastAsia="en-US"/>
        </w:rPr>
      </w:pPr>
    </w:p>
    <w:p w:rsidR="00E26D60" w:rsidRDefault="00E26D60" w:rsidP="00E26D60">
      <w:pPr>
        <w:widowControl w:val="0"/>
        <w:suppressAutoHyphens/>
        <w:ind w:left="5387" w:right="98"/>
        <w:rPr>
          <w:rFonts w:ascii="Times New Roman" w:eastAsia="Times New Roman" w:hAnsi="Times New Roman" w:cs="Times New Roman"/>
          <w:color w:val="auto"/>
          <w:sz w:val="28"/>
          <w:szCs w:val="28"/>
          <w:lang w:val="uk-UA" w:eastAsia="en-US"/>
        </w:rPr>
      </w:pPr>
    </w:p>
    <w:p w:rsidR="00E26D60" w:rsidRDefault="00E26D60" w:rsidP="00E26D60">
      <w:pPr>
        <w:widowControl w:val="0"/>
        <w:suppressAutoHyphens/>
        <w:ind w:left="5387" w:right="98"/>
        <w:rPr>
          <w:rFonts w:ascii="Times New Roman" w:eastAsia="Times New Roman" w:hAnsi="Times New Roman" w:cs="Times New Roman"/>
          <w:color w:val="auto"/>
          <w:sz w:val="28"/>
          <w:szCs w:val="28"/>
          <w:lang w:val="uk-UA" w:eastAsia="en-US"/>
        </w:rPr>
      </w:pPr>
      <w:r>
        <w:rPr>
          <w:rFonts w:ascii="Times New Roman" w:eastAsia="Times New Roman" w:hAnsi="Times New Roman" w:cs="Times New Roman"/>
          <w:color w:val="auto"/>
          <w:sz w:val="28"/>
          <w:szCs w:val="28"/>
          <w:lang w:val="uk-UA" w:eastAsia="en-US"/>
        </w:rPr>
        <w:t>Приложение</w:t>
      </w:r>
    </w:p>
    <w:p w:rsidR="00E26D60" w:rsidRDefault="00E26D60" w:rsidP="00E26D60">
      <w:pPr>
        <w:widowControl w:val="0"/>
        <w:suppressAutoHyphens/>
        <w:ind w:left="5387" w:right="98"/>
        <w:rPr>
          <w:rFonts w:ascii="Times New Roman" w:eastAsia="Times New Roman" w:hAnsi="Times New Roman" w:cs="Times New Roman"/>
          <w:color w:val="auto"/>
          <w:sz w:val="28"/>
          <w:szCs w:val="28"/>
          <w:lang w:val="uk-UA" w:eastAsia="en-US"/>
        </w:rPr>
      </w:pPr>
      <w:r>
        <w:rPr>
          <w:rFonts w:ascii="Times New Roman" w:eastAsia="Times New Roman" w:hAnsi="Times New Roman" w:cs="Times New Roman"/>
          <w:color w:val="auto"/>
          <w:sz w:val="28"/>
          <w:szCs w:val="28"/>
          <w:lang w:val="uk-UA" w:eastAsia="en-US"/>
        </w:rPr>
        <w:lastRenderedPageBreak/>
        <w:t>к постановлению администрации</w:t>
      </w:r>
    </w:p>
    <w:p w:rsidR="00E26D60" w:rsidRDefault="00E26D60" w:rsidP="00E26D60">
      <w:pPr>
        <w:widowControl w:val="0"/>
        <w:suppressAutoHyphens/>
        <w:ind w:left="5387" w:right="98"/>
        <w:rPr>
          <w:rFonts w:ascii="Times New Roman" w:eastAsia="Times New Roman" w:hAnsi="Times New Roman" w:cs="Times New Roman"/>
          <w:color w:val="auto"/>
          <w:sz w:val="28"/>
          <w:szCs w:val="28"/>
          <w:lang w:val="uk-UA" w:eastAsia="en-US"/>
        </w:rPr>
      </w:pPr>
      <w:r>
        <w:rPr>
          <w:rFonts w:ascii="Times New Roman" w:eastAsia="Times New Roman" w:hAnsi="Times New Roman" w:cs="Times New Roman"/>
          <w:color w:val="auto"/>
          <w:sz w:val="28"/>
          <w:szCs w:val="28"/>
          <w:lang w:val="uk-UA" w:eastAsia="en-US"/>
        </w:rPr>
        <w:t>сельского поселения «Ара-Иля»</w:t>
      </w:r>
    </w:p>
    <w:p w:rsidR="00E26D60" w:rsidRDefault="00E26D60" w:rsidP="00E26D60">
      <w:pPr>
        <w:widowControl w:val="0"/>
        <w:suppressAutoHyphens/>
        <w:autoSpaceDE w:val="0"/>
        <w:autoSpaceDN w:val="0"/>
        <w:adjustRightInd w:val="0"/>
        <w:ind w:left="5387"/>
        <w:rPr>
          <w:rFonts w:ascii="Times New Roman" w:eastAsia="Times New Roman" w:hAnsi="Times New Roman" w:cs="Times New Roman"/>
          <w:color w:val="auto"/>
          <w:sz w:val="28"/>
          <w:szCs w:val="28"/>
          <w:lang w:val="uk-UA" w:eastAsia="ar-SA"/>
        </w:rPr>
      </w:pPr>
      <w:r>
        <w:rPr>
          <w:rFonts w:ascii="Times New Roman" w:eastAsia="Times New Roman" w:hAnsi="Times New Roman" w:cs="Times New Roman"/>
          <w:color w:val="auto"/>
          <w:sz w:val="28"/>
          <w:szCs w:val="28"/>
          <w:lang w:val="uk-UA" w:eastAsia="ar-SA"/>
        </w:rPr>
        <w:t xml:space="preserve">от    02 .08.2017 г. ___ </w:t>
      </w:r>
    </w:p>
    <w:p w:rsidR="00E26D60" w:rsidRDefault="00E26D60" w:rsidP="00E26D60">
      <w:pPr>
        <w:jc w:val="right"/>
        <w:rPr>
          <w:rFonts w:ascii="Times New Roman" w:hAnsi="Times New Roman" w:cs="Times New Roman"/>
          <w:b/>
          <w:sz w:val="28"/>
          <w:szCs w:val="28"/>
        </w:rPr>
      </w:pPr>
    </w:p>
    <w:p w:rsidR="00E26D60" w:rsidRDefault="00E26D60" w:rsidP="00E26D60">
      <w:pPr>
        <w:jc w:val="right"/>
        <w:rPr>
          <w:rFonts w:ascii="Times New Roman" w:hAnsi="Times New Roman" w:cs="Times New Roman"/>
          <w:b/>
          <w:sz w:val="28"/>
          <w:szCs w:val="28"/>
        </w:rPr>
      </w:pPr>
    </w:p>
    <w:p w:rsidR="00E26D60" w:rsidRDefault="00E26D60" w:rsidP="00E26D60">
      <w:pPr>
        <w:jc w:val="both"/>
        <w:rPr>
          <w:rFonts w:ascii="Times New Roman" w:hAnsi="Times New Roman" w:cs="Times New Roman"/>
          <w:b/>
          <w:sz w:val="28"/>
          <w:szCs w:val="28"/>
        </w:rPr>
      </w:pPr>
    </w:p>
    <w:p w:rsidR="00E26D60" w:rsidRDefault="00E26D60" w:rsidP="00E26D60">
      <w:pPr>
        <w:jc w:val="center"/>
        <w:rPr>
          <w:rFonts w:ascii="Times New Roman" w:hAnsi="Times New Roman" w:cs="Times New Roman"/>
          <w:sz w:val="28"/>
          <w:szCs w:val="28"/>
        </w:rPr>
      </w:pPr>
      <w:bookmarkStart w:id="0" w:name="bookmark2"/>
      <w:r>
        <w:rPr>
          <w:rFonts w:ascii="Times New Roman" w:hAnsi="Times New Roman" w:cs="Times New Roman"/>
          <w:sz w:val="28"/>
          <w:szCs w:val="28"/>
        </w:rPr>
        <w:t>Порядок</w:t>
      </w:r>
    </w:p>
    <w:p w:rsidR="00E26D60" w:rsidRDefault="00E26D60" w:rsidP="00E26D60">
      <w:pPr>
        <w:ind w:firstLine="567"/>
        <w:jc w:val="center"/>
        <w:rPr>
          <w:rFonts w:ascii="Times New Roman" w:hAnsi="Times New Roman" w:cs="Times New Roman"/>
          <w:sz w:val="28"/>
          <w:szCs w:val="28"/>
        </w:rPr>
      </w:pPr>
      <w:r>
        <w:rPr>
          <w:rFonts w:ascii="Times New Roman" w:hAnsi="Times New Roman" w:cs="Times New Roman"/>
          <w:sz w:val="28"/>
          <w:szCs w:val="28"/>
        </w:rPr>
        <w:t xml:space="preserve">формирования и ведения реестра источников доходов </w:t>
      </w:r>
    </w:p>
    <w:p w:rsidR="00E26D60" w:rsidRDefault="00E26D60" w:rsidP="00E26D60">
      <w:pPr>
        <w:ind w:firstLine="567"/>
        <w:jc w:val="center"/>
        <w:rPr>
          <w:rFonts w:ascii="Times New Roman" w:hAnsi="Times New Roman" w:cs="Times New Roman"/>
          <w:sz w:val="28"/>
          <w:szCs w:val="28"/>
        </w:rPr>
      </w:pPr>
      <w:r>
        <w:rPr>
          <w:rFonts w:ascii="Times New Roman" w:hAnsi="Times New Roman" w:cs="Times New Roman"/>
          <w:sz w:val="28"/>
          <w:szCs w:val="28"/>
        </w:rPr>
        <w:t xml:space="preserve">бюджета </w:t>
      </w:r>
      <w:bookmarkEnd w:id="0"/>
      <w:r>
        <w:rPr>
          <w:rFonts w:ascii="Times New Roman" w:hAnsi="Times New Roman" w:cs="Times New Roman"/>
          <w:sz w:val="28"/>
          <w:szCs w:val="28"/>
        </w:rPr>
        <w:t>сельского поселения «Ара-Иля»</w:t>
      </w:r>
    </w:p>
    <w:p w:rsidR="00E26D60" w:rsidRDefault="00E26D60" w:rsidP="00E26D60">
      <w:pPr>
        <w:jc w:val="center"/>
        <w:rPr>
          <w:rFonts w:ascii="Times New Roman" w:hAnsi="Times New Roman" w:cs="Times New Roman"/>
          <w:b/>
          <w:sz w:val="28"/>
          <w:szCs w:val="28"/>
        </w:rPr>
      </w:pPr>
    </w:p>
    <w:p w:rsidR="00E26D60" w:rsidRDefault="00E26D60" w:rsidP="00E26D60">
      <w:pPr>
        <w:ind w:firstLine="567"/>
        <w:jc w:val="both"/>
        <w:rPr>
          <w:rFonts w:ascii="Times New Roman" w:hAnsi="Times New Roman" w:cs="Times New Roman"/>
          <w:sz w:val="28"/>
          <w:szCs w:val="28"/>
        </w:rPr>
      </w:pP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правила формирования и ведения реестра источников доходов бюджета сельского поселения (далее - реестр источников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проверка и направление информации для включения в реестр источников доходов бюджета осуществляются в электронной форме - в программном комплексе «WEB - Планирование»  (далее - информационная система).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3.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пункте 4 настоящего Порядка.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4. Информация, включаемая в реестр источников доходов бюджета, формируется в структурированном виде путем заполнения экранных форм веб-интерфейса информационной системы главными администраторами доходов бюджета сельского поселения.</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5.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6. 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а) наименование источника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д)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сельского поселения (далее - решение о бюджете);</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и) показатели кассовых поступлений по коду классификации доходов бюджета, соответствующему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7. В реестр источников доходов бюджета в отношении платежей, являющихся источником дохода бюджета, участниками процесса ведения реестра включается следующая информация:</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а) наименование источника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в) идентификационный код по перечню источников доходов Российской Федерации, соответствующий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д) информация об органах местного самоуправления, осуществляющих бюджетные полномочия главных администраторов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ж) наименование органов местного самоуправления, муниципальных учреждений, иных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они не осуществляют бюджетных полномочий администратора доходов бюджета по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и) суммы по платежам, являющимся источником дохода бюджета, информация о начислении которых направлена администраторами доходов </w:t>
      </w:r>
      <w:r>
        <w:rPr>
          <w:rFonts w:ascii="Times New Roman" w:hAnsi="Times New Roman" w:cs="Times New Roman"/>
          <w:sz w:val="28"/>
          <w:szCs w:val="28"/>
        </w:rPr>
        <w:lastRenderedPageBreak/>
        <w:t>бюджета по источнику дохода бюджета в государственную информационную систему о государственных и муниципальных платежах;</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8. Участники процесса ведения реестра представляют в финансовый орган </w:t>
      </w:r>
      <w:r>
        <w:rPr>
          <w:rFonts w:ascii="Times New Roman" w:eastAsia="Times New Roman" w:hAnsi="Times New Roman" w:cs="Times New Roman"/>
          <w:color w:val="auto"/>
          <w:sz w:val="28"/>
          <w:szCs w:val="28"/>
          <w:lang w:val="uk-UA" w:eastAsia="ar-SA"/>
        </w:rPr>
        <w:t>Табачненского</w:t>
      </w:r>
      <w:r>
        <w:rPr>
          <w:rFonts w:ascii="Times New Roman" w:hAnsi="Times New Roman" w:cs="Times New Roman"/>
          <w:sz w:val="28"/>
          <w:szCs w:val="28"/>
        </w:rPr>
        <w:t xml:space="preserve"> сельского поселения (далее - финансовый орган) для включения в реестр источников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8.1. Информацию, указанную в подпунктах «а» - «д» пункта 6 и подпунктах «а» - «ж» пункта 7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8.2. Информацию, указанную в подпунктах «ж» и «з» пункта 6 настоящего Порядка, - не позднее пяти рабочих дней со дня принятия или внесения изменений в решение о бюджете и решение об исполнении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8.3. Информацию, указанную в подпунктах «и» и «л» пункта 7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8.4. Информацию, указанную в подпункте «е» пункта 6 и подпункте «м» пункта 7 настоящего Порядка, - в сроки, установленные в Плане подготовки проекта решения о бюджете на очередной финансовый год и на плановый период;</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8.5. Информацию, указанную в подпункте «и» пункта 6 и подпункте «к» пункта 7 настоящего Порядка, - в соответствии с порядками составления и ведения кассового плана исполнения бюджета сельского поселения, но не позднее десятого рабочего дня каждого месяца года;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8.6. Информацию, указанную в подпункте «з» пункта 7 настоящего Порядка, - незамедлительно, но не позднее одного рабочего дня после осуществления начисления.</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9. В рамках составления решения о бюджете информация, включаемая в реестр источников доходов бюджета, формируется на основе предварительной информации, подготовленной в информационной системе участниками процесса ведения реестра в сроки, установленные графиком подготовки, рассмотрения документов и материалов, разрабатываемых при </w:t>
      </w:r>
      <w:r>
        <w:rPr>
          <w:rFonts w:ascii="Times New Roman" w:hAnsi="Times New Roman" w:cs="Times New Roman"/>
          <w:sz w:val="28"/>
          <w:szCs w:val="28"/>
        </w:rPr>
        <w:lastRenderedPageBreak/>
        <w:t>составлении проекта решения о бюджете на очередной финансовый год и плановый период.</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color w:val="auto"/>
          <w:sz w:val="28"/>
          <w:szCs w:val="28"/>
        </w:rPr>
        <w:t>Финансовый орган</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обеспечивает в автоматизированном режиме проверку наличия информации в соответствии с пунктами 6 и 7 настоящего Порядка, сформированной участниками процесса ведения реестра в порядке и сроки, установленные пунктами 19, 20 общих требований к составу информации, порядку формирования и ведения реестра источников доходов Российской Федерации, реестра источников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Требования), утвержденных постановлением Правительства Российской Федерации от 31 августа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 868.</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11. В случае положительного результата проверки, указанной в пункте 10 настоящего Порядка, информация, представленная участником процесса ведения реестра, образует следующие реестровые записи реестра источников доходов бюджета, которым финансовый орган присваивает уникальные номера: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в части информации, указанной в пункте 6 настоящего Порядка, - реестровую запись источника дохода бюджета реестра источников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в части информации, указанной в пункте 7 настоящего Порядка, - реестровую запись платежа по источнику дохода бюджета реестра источников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участником процесса ведения реестра измененной информации, указанной в пунктах 6 и 7 настоящего Порядка, ранее образованные реестровые записи обновляются.</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В случае отрицательного результата проверки, указанной в пункте 10 настоящего Порядка, информация, представленная участником процесса ведения реестра, не образует (не обновляет) реестровые записи. В указанном случае финансовый орган в течение не более одного рабочего дня с даты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(далее - протокол).</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12. При наличии несоответствий участник процесса ведения реестра в срок не более трех рабочих дней с даты получения протокола устраняет выявленные расхождения и повторно представляет информацию для включения в реестр источников доходов бюджета.</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color w:val="auto"/>
          <w:sz w:val="28"/>
          <w:szCs w:val="28"/>
        </w:rPr>
        <w:t xml:space="preserve">Финансовый орган </w:t>
      </w:r>
      <w:r>
        <w:rPr>
          <w:rFonts w:ascii="Times New Roman" w:hAnsi="Times New Roman" w:cs="Times New Roman"/>
          <w:sz w:val="28"/>
          <w:szCs w:val="28"/>
        </w:rPr>
        <w:t>обеспечивает включение в реестр источников доходов информации, указанной в пунктах 6 и 7 настоящего Порядка, в сроки, установленные пунктом 18 Требований.</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14. Реестр источников доходов бюджета направляется в составе документов и материалов, представляемых одновременно с проектом </w:t>
      </w:r>
      <w:r>
        <w:rPr>
          <w:rFonts w:ascii="Times New Roman" w:hAnsi="Times New Roman" w:cs="Times New Roman"/>
          <w:sz w:val="28"/>
          <w:szCs w:val="28"/>
        </w:rPr>
        <w:lastRenderedPageBreak/>
        <w:t xml:space="preserve">решения о бюджете в </w:t>
      </w:r>
      <w:r>
        <w:rPr>
          <w:rFonts w:ascii="Times New Roman" w:eastAsia="Times New Roman" w:hAnsi="Times New Roman" w:cs="Times New Roman"/>
          <w:color w:val="auto"/>
          <w:sz w:val="28"/>
          <w:szCs w:val="28"/>
          <w:lang w:val="uk-UA" w:eastAsia="ar-SA"/>
        </w:rPr>
        <w:t xml:space="preserve"> </w:t>
      </w:r>
      <w:r>
        <w:rPr>
          <w:rFonts w:ascii="Times New Roman" w:hAnsi="Times New Roman" w:cs="Times New Roman"/>
          <w:sz w:val="28"/>
          <w:szCs w:val="28"/>
        </w:rPr>
        <w:t>Совет сельского поселения по форме, утверждаемой Минфином Забайкальского края.</w:t>
      </w:r>
    </w:p>
    <w:p w:rsidR="00E26D60" w:rsidRDefault="00E26D60" w:rsidP="00E26D60">
      <w:pPr>
        <w:ind w:firstLine="567"/>
        <w:jc w:val="both"/>
        <w:rPr>
          <w:rFonts w:ascii="Times New Roman" w:hAnsi="Times New Roman" w:cs="Times New Roman"/>
          <w:sz w:val="28"/>
          <w:szCs w:val="28"/>
        </w:rPr>
      </w:pPr>
      <w:r>
        <w:rPr>
          <w:rFonts w:ascii="Times New Roman" w:hAnsi="Times New Roman" w:cs="Times New Roman"/>
          <w:sz w:val="28"/>
          <w:szCs w:val="28"/>
        </w:rPr>
        <w:t xml:space="preserve">15. Ответственность за полноту и достоверность сведений, включенных в реестр источников доходов бюджета сельского поселения, несет </w:t>
      </w:r>
      <w:r>
        <w:rPr>
          <w:rFonts w:ascii="Times New Roman" w:hAnsi="Times New Roman" w:cs="Times New Roman"/>
          <w:color w:val="auto"/>
          <w:sz w:val="28"/>
          <w:szCs w:val="28"/>
        </w:rPr>
        <w:t>главный специалист администрации</w:t>
      </w:r>
      <w:r>
        <w:rPr>
          <w:rFonts w:ascii="Times New Roman" w:hAnsi="Times New Roman" w:cs="Times New Roman"/>
          <w:sz w:val="28"/>
          <w:szCs w:val="28"/>
        </w:rPr>
        <w:t xml:space="preserve"> сельского поселения.</w:t>
      </w:r>
    </w:p>
    <w:p w:rsidR="002A6C39" w:rsidRDefault="002A6C39"/>
    <w:sectPr w:rsidR="002A6C39" w:rsidSect="002A6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D60"/>
    <w:rsid w:val="002A6C39"/>
    <w:rsid w:val="00E2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6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2019-06-22T23:24:00Z</dcterms:created>
  <dcterms:modified xsi:type="dcterms:W3CDTF">2019-06-22T23:24:00Z</dcterms:modified>
</cp:coreProperties>
</file>