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1" w:rsidRDefault="009025E1" w:rsidP="009025E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Совет сельского поселения «Ара-Иля»                                                                муниципального района «Дульдургинский район»                                                Забайкальского края</w:t>
      </w:r>
    </w:p>
    <w:p w:rsidR="009025E1" w:rsidRDefault="009025E1" w:rsidP="0090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25E1" w:rsidRDefault="009025E1" w:rsidP="0090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2018                                                                                                № __</w:t>
      </w:r>
    </w:p>
    <w:p w:rsidR="009025E1" w:rsidRDefault="009025E1" w:rsidP="009025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9025E1" w:rsidRDefault="009025E1" w:rsidP="00902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E1">
        <w:rPr>
          <w:rFonts w:ascii="Times New Roman" w:hAnsi="Times New Roman" w:cs="Times New Roman"/>
          <w:b/>
          <w:sz w:val="28"/>
          <w:szCs w:val="28"/>
        </w:rPr>
        <w:t xml:space="preserve">       Об установлении налога на имущество на территории сельского поселения «Ара-Иля»</w:t>
      </w:r>
    </w:p>
    <w:p w:rsidR="009025E1" w:rsidRDefault="0039257D" w:rsidP="0090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ст.ст.12,15,399 Налогового кодекса Российской Федерации,  ст.16 Федерального закона от 3 октября 2003 года № 131-ФЗ «Об общих принципах организации местного самоуправления в Российской Федерации », Совет сельского поселения «Ара-Иля»,</w:t>
      </w:r>
    </w:p>
    <w:p w:rsidR="0039257D" w:rsidRDefault="0039257D" w:rsidP="0090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9257D" w:rsidRDefault="0039257D" w:rsidP="0039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57D">
        <w:rPr>
          <w:rFonts w:ascii="Times New Roman" w:hAnsi="Times New Roman" w:cs="Times New Roman"/>
          <w:sz w:val="28"/>
          <w:szCs w:val="28"/>
        </w:rPr>
        <w:t xml:space="preserve">Отменить пункт следующего содержания: </w:t>
      </w:r>
      <w:proofErr w:type="gramStart"/>
      <w:r w:rsidRPr="0039257D">
        <w:rPr>
          <w:rFonts w:ascii="Times New Roman" w:hAnsi="Times New Roman" w:cs="Times New Roman"/>
          <w:sz w:val="28"/>
          <w:szCs w:val="28"/>
        </w:rPr>
        <w:t xml:space="preserve">«При определении налоговой базы в отношении объектов налогообложения, включенных в перечень, определяемый в соответствии с </w:t>
      </w:r>
      <w:hyperlink r:id="rId5" w:history="1">
        <w:r w:rsidRPr="0039257D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39257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6" w:history="1">
        <w:r w:rsidRPr="0039257D">
          <w:rPr>
            <w:rFonts w:ascii="Times New Roman" w:hAnsi="Times New Roman" w:cs="Times New Roman"/>
            <w:sz w:val="28"/>
            <w:szCs w:val="28"/>
          </w:rPr>
          <w:t>пункта 10 статьи 378.2</w:t>
        </w:r>
      </w:hyperlink>
      <w:r w:rsidRPr="0039257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57D" w:rsidRDefault="0039257D" w:rsidP="003925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9257D" w:rsidRDefault="0039257D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Default="007C26A2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57D" w:rsidRPr="0039257D" w:rsidRDefault="0039257D" w:rsidP="00392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</w:t>
      </w:r>
      <w:r w:rsidR="007C26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Н.В.Глотов</w:t>
      </w:r>
    </w:p>
    <w:p w:rsidR="009025E1" w:rsidRPr="009025E1" w:rsidRDefault="009025E1" w:rsidP="0090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5E1" w:rsidRDefault="009025E1"/>
    <w:sectPr w:rsidR="009025E1" w:rsidSect="000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6DA"/>
    <w:multiLevelType w:val="hybridMultilevel"/>
    <w:tmpl w:val="89E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E26"/>
    <w:multiLevelType w:val="hybridMultilevel"/>
    <w:tmpl w:val="75FA8D0E"/>
    <w:lvl w:ilvl="0" w:tplc="2C5E6C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22AC"/>
    <w:multiLevelType w:val="hybridMultilevel"/>
    <w:tmpl w:val="E2D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5E1"/>
    <w:rsid w:val="000267E2"/>
    <w:rsid w:val="0039257D"/>
    <w:rsid w:val="00397714"/>
    <w:rsid w:val="007C26A2"/>
    <w:rsid w:val="009025E1"/>
    <w:rsid w:val="00C1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2"/>
  </w:style>
  <w:style w:type="paragraph" w:styleId="1">
    <w:name w:val="heading 1"/>
    <w:basedOn w:val="a"/>
    <w:next w:val="a"/>
    <w:link w:val="10"/>
    <w:uiPriority w:val="99"/>
    <w:qFormat/>
    <w:rsid w:val="00902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5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9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10" TargetMode="External"/><Relationship Id="rId5" Type="http://schemas.openxmlformats.org/officeDocument/2006/relationships/hyperlink" Target="garantF1://10800200.37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2018-06-25T12:33:00Z</dcterms:created>
  <dcterms:modified xsi:type="dcterms:W3CDTF">2018-08-02T06:29:00Z</dcterms:modified>
</cp:coreProperties>
</file>